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b/>
          <w:noProof/>
          <w:sz w:val="20"/>
        </w:rPr>
        <w:drawing>
          <wp:inline distT="0" distB="0" distL="0" distR="0" wp14:anchorId="6D33B1B0" wp14:editId="40E4C5B3">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6EC2C63" w:rsidR="00C16CC7" w:rsidRPr="0050655D" w:rsidRDefault="00FA37DD" w:rsidP="00F54C26">
      <w:pPr>
        <w:tabs>
          <w:tab w:val="center" w:pos="0"/>
        </w:tabs>
        <w:suppressAutoHyphens w:val="0"/>
        <w:autoSpaceDN/>
        <w:spacing w:before="120" w:after="120" w:line="276" w:lineRule="auto"/>
        <w:contextualSpacing/>
        <w:jc w:val="center"/>
        <w:textAlignment w:val="auto"/>
        <w:rPr>
          <w:rFonts w:ascii="Arial" w:hAnsi="Arial" w:cs="Arial"/>
          <w:b/>
          <w:sz w:val="20"/>
        </w:rPr>
      </w:pPr>
      <w:r w:rsidRPr="0050655D">
        <w:rPr>
          <w:rFonts w:ascii="Arial" w:hAnsi="Arial" w:cs="Arial"/>
          <w:sz w:val="20"/>
        </w:rPr>
        <w:t xml:space="preserve"> </w:t>
      </w:r>
    </w:p>
    <w:p w14:paraId="58E63745" w14:textId="6DBDA5C7" w:rsidR="005F4B70" w:rsidRPr="0050655D" w:rsidRDefault="005E54E6" w:rsidP="00F54C26">
      <w:pPr>
        <w:suppressAutoHyphens w:val="0"/>
        <w:autoSpaceDN/>
        <w:spacing w:before="120" w:after="120" w:line="276" w:lineRule="auto"/>
        <w:contextualSpacing/>
        <w:jc w:val="center"/>
        <w:textAlignment w:val="auto"/>
        <w:rPr>
          <w:rFonts w:ascii="Arial" w:hAnsi="Arial" w:cs="Arial"/>
          <w:b/>
          <w:sz w:val="20"/>
        </w:rPr>
      </w:pPr>
      <w:r w:rsidRPr="0050655D">
        <w:rPr>
          <w:rFonts w:ascii="Arial" w:hAnsi="Arial" w:cs="Arial"/>
          <w:b/>
          <w:sz w:val="20"/>
        </w:rPr>
        <w:t xml:space="preserve">AGREEMENT ON THE PURCHASE AND SALE OF SERVICES </w:t>
      </w:r>
      <w:r w:rsidR="005F4B70" w:rsidRPr="0050655D">
        <w:rPr>
          <w:rFonts w:ascii="Arial" w:hAnsi="Arial" w:cs="Arial"/>
          <w:b/>
          <w:sz w:val="20"/>
        </w:rPr>
        <w:t>NO.</w:t>
      </w:r>
    </w:p>
    <w:p w14:paraId="62F8EF34" w14:textId="740E0517" w:rsidR="007F72F8" w:rsidRPr="0050655D" w:rsidRDefault="00672222" w:rsidP="00F54C26">
      <w:pPr>
        <w:suppressAutoHyphens w:val="0"/>
        <w:autoSpaceDN/>
        <w:spacing w:before="120" w:after="120" w:line="276" w:lineRule="auto"/>
        <w:contextualSpacing/>
        <w:jc w:val="center"/>
        <w:textAlignment w:val="auto"/>
        <w:rPr>
          <w:rFonts w:ascii="Arial" w:hAnsi="Arial" w:cs="Arial"/>
          <w:bCs/>
          <w:sz w:val="20"/>
        </w:rPr>
      </w:pPr>
      <w:r w:rsidRPr="0050655D">
        <w:rPr>
          <w:rFonts w:ascii="Arial" w:hAnsi="Arial" w:cs="Arial"/>
          <w:b/>
          <w:sz w:val="20"/>
        </w:rPr>
        <w:t>SPECIAL CONDITIONS OF THE AGREEMENT</w:t>
      </w:r>
    </w:p>
    <w:p w14:paraId="497FB801" w14:textId="60B45250" w:rsidR="00C16CC7" w:rsidRPr="0050655D" w:rsidRDefault="00C16CC7" w:rsidP="00F54C26">
      <w:pPr>
        <w:suppressAutoHyphens w:val="0"/>
        <w:autoSpaceDN/>
        <w:spacing w:before="120" w:after="120" w:line="276" w:lineRule="auto"/>
        <w:contextualSpacing/>
        <w:jc w:val="center"/>
        <w:textAlignment w:val="auto"/>
        <w:rPr>
          <w:rFonts w:ascii="Arial" w:hAnsi="Arial" w:cs="Arial"/>
          <w:sz w:val="20"/>
        </w:rPr>
      </w:pPr>
    </w:p>
    <w:p w14:paraId="00C6BDD4" w14:textId="77777777" w:rsidR="00B97F97" w:rsidRPr="0050655D" w:rsidRDefault="00B97F97" w:rsidP="00F54C26">
      <w:pPr>
        <w:suppressAutoHyphens w:val="0"/>
        <w:autoSpaceDN/>
        <w:spacing w:before="120" w:after="120" w:line="276" w:lineRule="auto"/>
        <w:contextualSpacing/>
        <w:jc w:val="center"/>
        <w:textAlignment w:val="auto"/>
        <w:rPr>
          <w:rFonts w:ascii="Arial" w:hAnsi="Arial" w:cs="Arial"/>
          <w:sz w:val="20"/>
        </w:rPr>
      </w:pPr>
    </w:p>
    <w:p w14:paraId="62BEFB68" w14:textId="26073F45" w:rsidR="00B2606F" w:rsidRPr="0050655D" w:rsidRDefault="00000000" w:rsidP="00F54C26">
      <w:pPr>
        <w:suppressAutoHyphens w:val="0"/>
        <w:autoSpaceDN/>
        <w:spacing w:before="120" w:after="120" w:line="276" w:lineRule="auto"/>
        <w:ind w:left="-142" w:right="-1"/>
        <w:contextualSpacing/>
        <w:jc w:val="both"/>
        <w:textAlignment w:val="auto"/>
        <w:rPr>
          <w:rFonts w:ascii="Arial" w:hAnsi="Arial" w:cs="Arial"/>
          <w:sz w:val="20"/>
        </w:rPr>
      </w:pPr>
      <w:sdt>
        <w:sdtPr>
          <w:rPr>
            <w:rFonts w:ascii="Arial" w:hAnsi="Arial" w:cs="Arial"/>
            <w:sz w:val="20"/>
          </w:rPr>
          <w:alias w:val="Company name"/>
          <w:tag w:val="Bendrovės pavadinimas"/>
          <w:id w:val="-967960756"/>
          <w:placeholder>
            <w:docPart w:val="4DCF8241147C4372B2798B6B5148821A"/>
          </w:placeholder>
          <w:showingPlcHdr/>
          <w:text/>
        </w:sdtPr>
        <w:sdtContent>
          <w:r w:rsidR="00FA37DD" w:rsidRPr="0050655D">
            <w:rPr>
              <w:rStyle w:val="PlaceholderText"/>
              <w:rFonts w:ascii="Arial" w:hAnsi="Arial" w:cs="Arial"/>
              <w:color w:val="FF0000"/>
            </w:rPr>
            <w:t>Click or tap here to enter text.</w:t>
          </w:r>
        </w:sdtContent>
      </w:sdt>
      <w:r w:rsidR="00FA37DD" w:rsidRPr="0050655D">
        <w:rPr>
          <w:rFonts w:ascii="Arial" w:hAnsi="Arial" w:cs="Arial"/>
          <w:sz w:val="20"/>
        </w:rPr>
        <w:t>, represented by</w:t>
      </w:r>
      <w:sdt>
        <w:sdtPr>
          <w:rPr>
            <w:rFonts w:ascii="Arial" w:hAnsi="Arial" w:cs="Arial"/>
            <w:sz w:val="20"/>
          </w:rPr>
          <w:alias w:val="indicate the position, name and surname of the company’s representative"/>
          <w:tag w:val="nurodykite bendrovės atstovo pareigas, vardą ir pavardę"/>
          <w:id w:val="-1135322620"/>
          <w:placeholder>
            <w:docPart w:val="5B1A2BD311D64637AB9D425271F6D03E"/>
          </w:placeholder>
          <w:showingPlcHdr/>
        </w:sdtPr>
        <w:sdtContent>
          <w:r w:rsidR="00FA37DD" w:rsidRPr="0050655D">
            <w:rPr>
              <w:rStyle w:val="PlaceholderText"/>
              <w:rFonts w:ascii="Arial" w:hAnsi="Arial" w:cs="Arial"/>
              <w:color w:val="FF0000"/>
            </w:rPr>
            <w:t>Click or tap here to enter text.</w:t>
          </w:r>
        </w:sdtContent>
      </w:sdt>
      <w:r w:rsidR="00FA37DD" w:rsidRPr="0050655D">
        <w:rPr>
          <w:rFonts w:ascii="Arial" w:hAnsi="Arial" w:cs="Arial"/>
          <w:sz w:val="20"/>
        </w:rPr>
        <w:t>, acting according to</w:t>
      </w:r>
      <w:sdt>
        <w:sdtPr>
          <w:rPr>
            <w:rFonts w:ascii="Arial" w:hAnsi="Arial" w:cs="Arial"/>
            <w:sz w:val="20"/>
          </w:rPr>
          <w:alias w:val="indicate the basis for the representation"/>
          <w:tag w:val="nurodykite atstovavimo pagrindą"/>
          <w:id w:val="-1795367096"/>
          <w:placeholder>
            <w:docPart w:val="09B98F53063F436EA10F62293D1202D0"/>
          </w:placeholder>
          <w:showingPlcHdr/>
        </w:sdtPr>
        <w:sdtContent>
          <w:r w:rsidR="00FA37DD" w:rsidRPr="0050655D">
            <w:rPr>
              <w:rStyle w:val="PlaceholderText"/>
              <w:rFonts w:ascii="Arial" w:hAnsi="Arial" w:cs="Arial"/>
              <w:color w:val="FF0000"/>
            </w:rPr>
            <w:t>Click or tap here to enter text.</w:t>
          </w:r>
        </w:sdtContent>
      </w:sdt>
      <w:r w:rsidR="00FA37DD" w:rsidRPr="0050655D">
        <w:rPr>
          <w:rFonts w:ascii="Arial" w:hAnsi="Arial" w:cs="Arial"/>
          <w:sz w:val="20"/>
        </w:rPr>
        <w:t xml:space="preserve"> (hereinafter - </w:t>
      </w:r>
      <w:r w:rsidR="00FA37DD" w:rsidRPr="0050655D">
        <w:rPr>
          <w:rFonts w:ascii="Arial" w:hAnsi="Arial" w:cs="Arial"/>
          <w:b/>
          <w:bCs/>
          <w:sz w:val="20"/>
        </w:rPr>
        <w:t>the Buyer)</w:t>
      </w:r>
      <w:r w:rsidR="00FA37DD" w:rsidRPr="0050655D">
        <w:rPr>
          <w:rFonts w:ascii="Arial" w:hAnsi="Arial" w:cs="Arial"/>
          <w:sz w:val="20"/>
        </w:rPr>
        <w:t xml:space="preserve">, </w:t>
      </w:r>
    </w:p>
    <w:p w14:paraId="7C59E738" w14:textId="60B15DBF" w:rsidR="00B2606F" w:rsidRPr="0050655D" w:rsidRDefault="00A25100" w:rsidP="00F54C26">
      <w:pPr>
        <w:suppressAutoHyphens w:val="0"/>
        <w:autoSpaceDN/>
        <w:spacing w:before="120" w:after="120" w:line="276" w:lineRule="auto"/>
        <w:ind w:left="-142" w:right="-1"/>
        <w:contextualSpacing/>
        <w:jc w:val="both"/>
        <w:textAlignment w:val="auto"/>
        <w:rPr>
          <w:rFonts w:ascii="Arial" w:hAnsi="Arial" w:cs="Arial"/>
          <w:sz w:val="20"/>
        </w:rPr>
      </w:pPr>
      <w:r w:rsidRPr="0050655D">
        <w:rPr>
          <w:rFonts w:ascii="Arial" w:hAnsi="Arial" w:cs="Arial"/>
          <w:sz w:val="20"/>
        </w:rPr>
        <w:t>and</w:t>
      </w:r>
    </w:p>
    <w:p w14:paraId="70DC2177" w14:textId="683F0BE3" w:rsidR="007F72F8" w:rsidRPr="0050655D" w:rsidRDefault="00B2606F" w:rsidP="00F54C26">
      <w:pPr>
        <w:suppressAutoHyphens w:val="0"/>
        <w:autoSpaceDN/>
        <w:spacing w:before="120" w:after="120" w:line="276" w:lineRule="auto"/>
        <w:ind w:left="-142" w:right="-1"/>
        <w:contextualSpacing/>
        <w:jc w:val="both"/>
        <w:textAlignment w:val="auto"/>
        <w:rPr>
          <w:rFonts w:ascii="Arial" w:hAnsi="Arial" w:cs="Arial"/>
          <w:sz w:val="20"/>
        </w:rPr>
      </w:pPr>
      <w:r w:rsidRPr="0050655D">
        <w:rPr>
          <w:rFonts w:ascii="Arial" w:hAnsi="Arial" w:cs="Arial"/>
          <w:sz w:val="20"/>
        </w:rPr>
        <w:t xml:space="preserve"> </w:t>
      </w:r>
      <w:sdt>
        <w:sdtPr>
          <w:rPr>
            <w:rFonts w:ascii="Arial" w:hAnsi="Arial" w:cs="Arial"/>
            <w:sz w:val="20"/>
          </w:rPr>
          <w:alias w:val="Name of the Supplier"/>
          <w:tag w:val="Tiekėjo pavadinimas"/>
          <w:id w:val="1491606858"/>
          <w:placeholder>
            <w:docPart w:val="CEA7BB789C3346908C1815804A511B5B"/>
          </w:placeholder>
          <w:showingPlcHdr/>
        </w:sdtPr>
        <w:sdtContent>
          <w:r w:rsidRPr="0050655D">
            <w:rPr>
              <w:rStyle w:val="PlaceholderText"/>
              <w:rFonts w:ascii="Arial" w:hAnsi="Arial" w:cs="Arial"/>
              <w:color w:val="FF0000"/>
            </w:rPr>
            <w:t>Click or tap here to enter text.</w:t>
          </w:r>
        </w:sdtContent>
      </w:sdt>
      <w:r w:rsidRPr="0050655D">
        <w:rPr>
          <w:rFonts w:ascii="Arial" w:hAnsi="Arial" w:cs="Arial"/>
          <w:sz w:val="20"/>
        </w:rPr>
        <w:t>, represented by</w:t>
      </w:r>
      <w:sdt>
        <w:sdtPr>
          <w:rPr>
            <w:rFonts w:ascii="Arial" w:hAnsi="Arial" w:cs="Arial"/>
            <w:sz w:val="20"/>
          </w:rPr>
          <w:alias w:val="position, name and surname of the Supplier’s representative"/>
          <w:tag w:val="Tiekėjo atstovo pareigos, vardas ir pavadė"/>
          <w:id w:val="1061745965"/>
          <w:placeholder>
            <w:docPart w:val="9AA49229ED41451E942E6CE69B5363AB"/>
          </w:placeholder>
          <w:showingPlcHdr/>
        </w:sdtPr>
        <w:sdtContent>
          <w:r w:rsidRPr="0050655D">
            <w:rPr>
              <w:rStyle w:val="PlaceholderText"/>
              <w:rFonts w:ascii="Arial" w:hAnsi="Arial" w:cs="Arial"/>
              <w:color w:val="FF0000"/>
            </w:rPr>
            <w:t>Click or tap here to enter text.</w:t>
          </w:r>
        </w:sdtContent>
      </w:sdt>
      <w:r w:rsidRPr="0050655D">
        <w:rPr>
          <w:rFonts w:ascii="Arial" w:hAnsi="Arial" w:cs="Arial"/>
          <w:sz w:val="20"/>
        </w:rPr>
        <w:t>, acting according to</w:t>
      </w:r>
      <w:sdt>
        <w:sdtPr>
          <w:rPr>
            <w:rFonts w:ascii="Arial" w:hAnsi="Arial" w:cs="Arial"/>
            <w:sz w:val="20"/>
          </w:rPr>
          <w:alias w:val="indicate the basis for the representation"/>
          <w:tag w:val="nurodykite atstovavimo pagrindą"/>
          <w:id w:val="-1367515191"/>
          <w:placeholder>
            <w:docPart w:val="454E265BFD6E448EBCB05CC0C318F5C6"/>
          </w:placeholder>
          <w:showingPlcHdr/>
        </w:sdtPr>
        <w:sdtContent>
          <w:r w:rsidRPr="0050655D">
            <w:rPr>
              <w:rStyle w:val="PlaceholderText"/>
              <w:rFonts w:ascii="Arial" w:hAnsi="Arial" w:cs="Arial"/>
              <w:color w:val="FF0000"/>
            </w:rPr>
            <w:t>Click or tap here to enter text.</w:t>
          </w:r>
        </w:sdtContent>
      </w:sdt>
      <w:r w:rsidRPr="0050655D">
        <w:rPr>
          <w:rFonts w:ascii="Arial" w:hAnsi="Arial" w:cs="Arial"/>
          <w:sz w:val="20"/>
        </w:rPr>
        <w:t xml:space="preserve"> (hereinafter - </w:t>
      </w:r>
      <w:r w:rsidRPr="0050655D">
        <w:rPr>
          <w:rFonts w:ascii="Arial" w:hAnsi="Arial" w:cs="Arial"/>
          <w:b/>
          <w:bCs/>
          <w:sz w:val="20"/>
        </w:rPr>
        <w:t>the Supplier)</w:t>
      </w:r>
      <w:r w:rsidRPr="0050655D">
        <w:rPr>
          <w:rFonts w:ascii="Arial" w:hAnsi="Arial" w:cs="Arial"/>
          <w:sz w:val="20"/>
        </w:rPr>
        <w:t xml:space="preserve">, </w:t>
      </w:r>
    </w:p>
    <w:p w14:paraId="43C2CA57" w14:textId="36E97173" w:rsidR="00C16CC7" w:rsidRPr="0050655D" w:rsidRDefault="00C16CC7" w:rsidP="00F54C26">
      <w:pPr>
        <w:suppressAutoHyphens w:val="0"/>
        <w:autoSpaceDN/>
        <w:spacing w:before="120" w:after="120" w:line="276" w:lineRule="auto"/>
        <w:ind w:left="-142" w:right="-1"/>
        <w:contextualSpacing/>
        <w:jc w:val="both"/>
        <w:textAlignment w:val="auto"/>
        <w:rPr>
          <w:rFonts w:ascii="Arial" w:hAnsi="Arial" w:cs="Arial"/>
          <w:sz w:val="20"/>
        </w:rPr>
      </w:pPr>
      <w:r w:rsidRPr="0050655D">
        <w:rPr>
          <w:rFonts w:ascii="Arial" w:hAnsi="Arial" w:cs="Arial"/>
          <w:sz w:val="20"/>
        </w:rPr>
        <w:t>on the basis of the proposal submitted by the Supplier and the results of the Procurement, have entered into the following Sale and Purchase Agreement (hereinafter -</w:t>
      </w:r>
      <w:r w:rsidRPr="0050655D">
        <w:rPr>
          <w:rFonts w:ascii="Arial" w:hAnsi="Arial" w:cs="Arial"/>
          <w:b/>
          <w:bCs/>
          <w:sz w:val="20"/>
        </w:rPr>
        <w:t xml:space="preserve"> the Agreement</w:t>
      </w:r>
      <w:r w:rsidRPr="0050655D">
        <w:rPr>
          <w:rFonts w:ascii="Arial" w:hAnsi="Arial" w:cs="Arial"/>
          <w:sz w:val="20"/>
        </w:rPr>
        <w:t xml:space="preserve">). The Buyer and the Supplier jointly hereinafter referred to as - </w:t>
      </w:r>
      <w:r w:rsidRPr="0050655D">
        <w:rPr>
          <w:rFonts w:ascii="Arial" w:hAnsi="Arial" w:cs="Arial"/>
          <w:b/>
          <w:bCs/>
          <w:sz w:val="20"/>
        </w:rPr>
        <w:t>the</w:t>
      </w:r>
      <w:r w:rsidRPr="0050655D">
        <w:rPr>
          <w:rFonts w:ascii="Arial" w:hAnsi="Arial" w:cs="Arial"/>
          <w:sz w:val="20"/>
        </w:rPr>
        <w:t xml:space="preserve"> </w:t>
      </w:r>
      <w:r w:rsidRPr="0050655D">
        <w:rPr>
          <w:rFonts w:ascii="Arial" w:hAnsi="Arial" w:cs="Arial"/>
          <w:b/>
          <w:bCs/>
          <w:sz w:val="20"/>
        </w:rPr>
        <w:t>Parties</w:t>
      </w:r>
      <w:r w:rsidRPr="0050655D">
        <w:rPr>
          <w:rFonts w:ascii="Arial" w:hAnsi="Arial" w:cs="Arial"/>
          <w:sz w:val="20"/>
        </w:rPr>
        <w:t xml:space="preserve"> and any of them separately as - </w:t>
      </w:r>
      <w:r w:rsidRPr="0050655D">
        <w:rPr>
          <w:rFonts w:ascii="Arial" w:hAnsi="Arial" w:cs="Arial"/>
          <w:b/>
          <w:bCs/>
          <w:sz w:val="20"/>
        </w:rPr>
        <w:t>a Party</w:t>
      </w:r>
      <w:r w:rsidRPr="0050655D">
        <w:rPr>
          <w:rFonts w:ascii="Arial" w:hAnsi="Arial" w:cs="Arial"/>
          <w:sz w:val="20"/>
        </w:rPr>
        <w:t>.</w:t>
      </w:r>
    </w:p>
    <w:p w14:paraId="682C0F06" w14:textId="7D49430D" w:rsidR="00D9508B" w:rsidRPr="0050655D"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50655D" w14:paraId="39B40153" w14:textId="77777777" w:rsidTr="00F54C26">
        <w:tc>
          <w:tcPr>
            <w:tcW w:w="10146" w:type="dxa"/>
            <w:gridSpan w:val="2"/>
            <w:shd w:val="clear" w:color="auto" w:fill="F2F2F2" w:themeFill="background1" w:themeFillShade="F2"/>
            <w:vAlign w:val="center"/>
          </w:tcPr>
          <w:p w14:paraId="1D64A8FF" w14:textId="7C8E3163" w:rsidR="00016522" w:rsidRPr="0050655D" w:rsidRDefault="00016522" w:rsidP="00F54C2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b/>
                <w:color w:val="000000"/>
                <w:sz w:val="20"/>
                <w:bdr w:val="nil"/>
              </w:rPr>
              <w:t>1. Subject matter of the Agreement and Procurement details</w:t>
            </w:r>
          </w:p>
        </w:tc>
      </w:tr>
      <w:tr w:rsidR="00016522" w:rsidRPr="0050655D" w14:paraId="141BE701" w14:textId="77777777" w:rsidTr="00F54C26">
        <w:tc>
          <w:tcPr>
            <w:tcW w:w="10146" w:type="dxa"/>
            <w:gridSpan w:val="2"/>
            <w:vAlign w:val="center"/>
          </w:tcPr>
          <w:p w14:paraId="23B5788E" w14:textId="046E5C07" w:rsidR="002C26A5" w:rsidRPr="0050655D" w:rsidRDefault="00D412DC" w:rsidP="00D412DC">
            <w:pPr>
              <w:tabs>
                <w:tab w:val="left" w:pos="320"/>
              </w:tabs>
              <w:autoSpaceDN/>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 xml:space="preserve">1.1. The Supplier undertakes to provide the Buyer with the services specified in the Supplier's proposal, which meet the requirements of the Technical Specification (hereinafter - </w:t>
            </w:r>
            <w:r w:rsidRPr="0050655D">
              <w:rPr>
                <w:rFonts w:ascii="Arial" w:hAnsi="Arial" w:cs="Arial"/>
                <w:b/>
                <w:bCs/>
                <w:color w:val="000000"/>
                <w:sz w:val="20"/>
                <w:bdr w:val="nil"/>
              </w:rPr>
              <w:t>the Services</w:t>
            </w:r>
            <w:r w:rsidRPr="0050655D">
              <w:rPr>
                <w:rFonts w:ascii="Arial" w:hAnsi="Arial" w:cs="Arial"/>
                <w:color w:val="000000"/>
                <w:sz w:val="20"/>
                <w:bdr w:val="nil"/>
              </w:rPr>
              <w:t>), at the address specified in the Technical Specification, and the Buyer undertakes to accept the Services provided and pay for them in accordance with the procedure and terms specified in the Agreement.</w:t>
            </w:r>
          </w:p>
          <w:p w14:paraId="21108346" w14:textId="062CF47F" w:rsidR="00283A60" w:rsidRPr="0050655D" w:rsidRDefault="00901D6D" w:rsidP="00D412DC">
            <w:pPr>
              <w:tabs>
                <w:tab w:val="left" w:pos="320"/>
              </w:tabs>
              <w:autoSpaceDN/>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 xml:space="preserve">1.2. </w:t>
            </w:r>
            <w:r w:rsidRPr="0050655D">
              <w:rPr>
                <w:rFonts w:ascii="Arial" w:hAnsi="Arial" w:cs="Arial"/>
                <w:sz w:val="20"/>
              </w:rPr>
              <w:t>Subject matter of the Agreement (Name of the Procurement):</w:t>
            </w:r>
            <w:r w:rsidRPr="0050655D">
              <w:rPr>
                <w:rFonts w:ascii="Arial" w:hAnsi="Arial" w:cs="Arial"/>
                <w:color w:val="000000"/>
                <w:sz w:val="20"/>
                <w:bdr w:val="nil"/>
              </w:rPr>
              <w:t xml:space="preserve"> </w:t>
            </w:r>
            <w:r w:rsidR="00396460" w:rsidRPr="0050655D">
              <w:rPr>
                <w:rFonts w:ascii="Arial" w:hAnsi="Arial" w:cs="Arial"/>
                <w:color w:val="000000"/>
                <w:sz w:val="20"/>
                <w:bdr w:val="nil"/>
              </w:rPr>
              <w:t>(VPP-680) Natural gas (methane) leak measurement, data analysis, and reporting services.</w:t>
            </w:r>
          </w:p>
          <w:p w14:paraId="0060940A" w14:textId="3280D91E" w:rsidR="00283A60" w:rsidRPr="0050655D" w:rsidRDefault="00901D6D" w:rsidP="00D412DC">
            <w:pPr>
              <w:tabs>
                <w:tab w:val="left" w:pos="320"/>
              </w:tabs>
              <w:autoSpaceDN/>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 xml:space="preserve">1.3. Method and number of Procurement: </w:t>
            </w:r>
            <w:sdt>
              <w:sdtPr>
                <w:rPr>
                  <w:rFonts w:ascii="Arial" w:eastAsia="Arial Unicode MS" w:hAnsi="Arial" w:cs="Arial"/>
                  <w:sz w:val="20"/>
                  <w:bdr w:val="nil"/>
                </w:rPr>
                <w:alias w:val="Choose your method of procurement"/>
                <w:tag w:val="Pasirinkite pirkimo būdą"/>
                <w:id w:val="823480866"/>
                <w:placeholder>
                  <w:docPart w:val="5CA5ED6DE654499B839E731966630F5B"/>
                </w:placeholder>
                <w:dropDownList>
                  <w:listItem w:value="Choose an item."/>
                  <w:listItem w:displayText="published survey, No." w:value="skelbiama apklausa, Nr."/>
                  <w:listItem w:displayText="unpublished survey, No. " w:value="neskelbiama apklausa, Nr. "/>
                  <w:listItem w:displayText="open call for tenders, No. " w:value="atviras konkursas, Nr. "/>
                  <w:listItem w:displayText="restricted call for tenders, No. " w:value="ribotas konkursas, Nr. "/>
                  <w:listItem w:displayText="published call for negotiations, No. " w:value="skelbiamos derybos, Nr. "/>
                  <w:listItem w:displayText="undisclosed negotiation, No. " w:value="neskelbiamos derybos, Nr. "/>
                  <w:listItem w:displayText="simplified open call for tenders, No. " w:value="supaprastintas atviras konkursas, Nr. "/>
                  <w:listItem w:displayText="simplified restricted call for tenders, No. " w:value="supaprastintas ribotas konkursas, Nr. "/>
                  <w:listItem w:displayText="simplified published call for negotiations, No. " w:value="supaprastintos skelbiamos derybos, Nr. "/>
                  <w:listItem w:displayText="simplified undisclosed negotiation, No. " w:value="supaprastintos neskelbiamos derybos, Nr. "/>
                </w:dropDownList>
              </w:sdtPr>
              <w:sdtContent>
                <w:r w:rsidR="00BA063E" w:rsidRPr="0050655D">
                  <w:rPr>
                    <w:rFonts w:ascii="Arial" w:eastAsia="Arial Unicode MS" w:hAnsi="Arial" w:cs="Arial"/>
                    <w:sz w:val="20"/>
                    <w:bdr w:val="nil"/>
                  </w:rPr>
                  <w:t xml:space="preserve">published call for negotiations, No. </w:t>
                </w:r>
              </w:sdtContent>
            </w:sdt>
          </w:p>
        </w:tc>
      </w:tr>
      <w:tr w:rsidR="00016522" w:rsidRPr="0050655D" w14:paraId="640B642D" w14:textId="77777777" w:rsidTr="00F54C26">
        <w:tc>
          <w:tcPr>
            <w:tcW w:w="10146" w:type="dxa"/>
            <w:gridSpan w:val="2"/>
            <w:shd w:val="clear" w:color="auto" w:fill="F2F2F2" w:themeFill="background1" w:themeFillShade="F2"/>
            <w:vAlign w:val="center"/>
          </w:tcPr>
          <w:p w14:paraId="5DCEDD44" w14:textId="766380BF" w:rsidR="00016522" w:rsidRPr="0050655D" w:rsidRDefault="00016522" w:rsidP="00F54C2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b/>
                <w:color w:val="000000"/>
                <w:sz w:val="20"/>
                <w:bdr w:val="nil"/>
              </w:rPr>
              <w:t>2. The price of the Agreement and payment procedures</w:t>
            </w:r>
          </w:p>
        </w:tc>
      </w:tr>
      <w:tr w:rsidR="00016522" w:rsidRPr="0050655D" w14:paraId="13423755" w14:textId="36BF95A2" w:rsidTr="00F54C26">
        <w:trPr>
          <w:trHeight w:val="270"/>
        </w:trPr>
        <w:tc>
          <w:tcPr>
            <w:tcW w:w="10146" w:type="dxa"/>
            <w:gridSpan w:val="2"/>
            <w:vAlign w:val="center"/>
          </w:tcPr>
          <w:p w14:paraId="6EDC406A" w14:textId="219383AF" w:rsidR="00016522" w:rsidRPr="0050655D" w:rsidRDefault="00901D6D" w:rsidP="00F54C2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2.1.</w:t>
            </w:r>
            <w:r w:rsidRPr="0050655D">
              <w:rPr>
                <w:rFonts w:ascii="Arial" w:hAnsi="Arial" w:cs="Arial"/>
                <w:sz w:val="20"/>
                <w:bdr w:val="nil"/>
              </w:rPr>
              <w:t xml:space="preserve"> Method of calculating the Agreement price: </w:t>
            </w:r>
            <w:r w:rsidR="00507932" w:rsidRPr="0050655D">
              <w:rPr>
                <w:rFonts w:ascii="Arial" w:hAnsi="Arial" w:cs="Arial"/>
                <w:b/>
                <w:bCs/>
                <w:sz w:val="20"/>
                <w:bdr w:val="nil"/>
              </w:rPr>
              <w:t>fixed rate.</w:t>
            </w:r>
          </w:p>
        </w:tc>
      </w:tr>
      <w:tr w:rsidR="000C6501" w:rsidRPr="0050655D" w14:paraId="53DC41D0" w14:textId="77777777" w:rsidTr="00F54C26">
        <w:trPr>
          <w:trHeight w:val="585"/>
        </w:trPr>
        <w:tc>
          <w:tcPr>
            <w:tcW w:w="5276" w:type="dxa"/>
            <w:vAlign w:val="center"/>
          </w:tcPr>
          <w:p w14:paraId="61186C06" w14:textId="5BFB95B4"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50655D">
              <w:rPr>
                <w:rFonts w:ascii="Arial" w:hAnsi="Arial" w:cs="Arial"/>
                <w:sz w:val="20"/>
                <w:bdr w:val="nil"/>
              </w:rPr>
              <w:t xml:space="preserve">2.2. Agreement price </w:t>
            </w:r>
            <w:sdt>
              <w:sdtPr>
                <w:rPr>
                  <w:rStyle w:val="Stilius4"/>
                  <w:rFonts w:ascii="Arial" w:eastAsia="Arial Unicode MS" w:hAnsi="Arial" w:cs="Arial"/>
                </w:rPr>
                <w:alias w:val="Choose how the agreement price is set"/>
                <w:tag w:val="Pasirinkite, kaip nustatoma sutarties kaina"/>
                <w:id w:val="897862230"/>
                <w:placeholder>
                  <w:docPart w:val="B5A075B88EDD47CBA86DDF8B29AEA459"/>
                </w:placeholder>
                <w:comboBox>
                  <w:listItem w:value="Choose an item."/>
                  <w:listItem w:displayText="is the maximum amount of funds available for the Procurement:" w:value="yra maksimali Pirkimui skirta lėšų suma:"/>
                  <w:listItem w:displayText="is the price specified in the Supplier's proposal:" w:value="yra Tiekėjo pasiūlyme nurodyta kaina:"/>
                </w:comboBox>
              </w:sdtPr>
              <w:sdtEndPr>
                <w:rPr>
                  <w:rStyle w:val="DefaultParagraphFont"/>
                  <w:color w:val="000000"/>
                  <w:sz w:val="24"/>
                  <w:bdr w:val="nil"/>
                </w:rPr>
              </w:sdtEndPr>
              <w:sdtContent>
                <w:r w:rsidR="003A0EE0" w:rsidRPr="0050655D">
                  <w:rPr>
                    <w:rStyle w:val="Stilius4"/>
                    <w:rFonts w:ascii="Arial" w:eastAsia="Arial Unicode MS" w:hAnsi="Arial" w:cs="Arial"/>
                  </w:rPr>
                  <w:t>is the maximum amount of funds available for the Procurement:</w:t>
                </w:r>
              </w:sdtContent>
            </w:sdt>
          </w:p>
        </w:tc>
        <w:tc>
          <w:tcPr>
            <w:tcW w:w="4870" w:type="dxa"/>
            <w:vAlign w:val="center"/>
          </w:tcPr>
          <w:p w14:paraId="2AD89849" w14:textId="11EC1A32" w:rsidR="000C6501" w:rsidRPr="0050655D" w:rsidRDefault="00000000" w:rsidP="000C6501">
            <w:pPr>
              <w:spacing w:line="276" w:lineRule="auto"/>
              <w:rPr>
                <w:rFonts w:ascii="Arial" w:eastAsia="Arial Unicode MS" w:hAnsi="Arial" w:cs="Arial"/>
                <w:sz w:val="20"/>
                <w:bdr w:val="nil"/>
              </w:rPr>
            </w:pPr>
            <w:sdt>
              <w:sdtPr>
                <w:rPr>
                  <w:rFonts w:ascii="Arial" w:eastAsia="Arial Unicode MS" w:hAnsi="Arial" w:cs="Arial"/>
                  <w:sz w:val="20"/>
                  <w:bdr w:val="nil"/>
                  <w:lang w:eastAsia="en-US"/>
                </w:rPr>
                <w:alias w:val="nurodykite sutarties kainą be PVM"/>
                <w:tag w:val="nurodykite sutarties kainą be PVM"/>
                <w:id w:val="-1535340776"/>
                <w:placeholder>
                  <w:docPart w:val="9C53EF3F6BE44F0EA621194B935CE9BC"/>
                </w:placeholder>
              </w:sdtPr>
              <w:sdtContent>
                <w:r w:rsidR="00C90DF4" w:rsidRPr="0050655D">
                  <w:rPr>
                    <w:rFonts w:ascii="Arial" w:eastAsia="Arial Unicode MS" w:hAnsi="Arial" w:cs="Arial"/>
                    <w:sz w:val="20"/>
                    <w:bdr w:val="nil"/>
                    <w:lang w:eastAsia="en-US"/>
                  </w:rPr>
                  <w:t xml:space="preserve">1 700 000.00 </w:t>
                </w:r>
              </w:sdtContent>
            </w:sdt>
            <w:r w:rsidR="00C90DF4" w:rsidRPr="0050655D">
              <w:rPr>
                <w:rFonts w:ascii="Arial" w:hAnsi="Arial" w:cs="Arial"/>
                <w:b/>
                <w:sz w:val="20"/>
                <w:bdr w:val="nil"/>
              </w:rPr>
              <w:t xml:space="preserve"> </w:t>
            </w:r>
            <w:r w:rsidR="00FA37DD" w:rsidRPr="0050655D">
              <w:rPr>
                <w:rFonts w:ascii="Arial" w:hAnsi="Arial" w:cs="Arial"/>
                <w:b/>
                <w:sz w:val="20"/>
                <w:bdr w:val="nil"/>
              </w:rPr>
              <w:t>EUR excluding VAT</w:t>
            </w:r>
            <w:r w:rsidR="00FA37DD" w:rsidRPr="0050655D">
              <w:rPr>
                <w:rFonts w:ascii="Arial" w:hAnsi="Arial" w:cs="Arial"/>
                <w:sz w:val="20"/>
                <w:bdr w:val="nil"/>
              </w:rPr>
              <w:t xml:space="preserve"> </w:t>
            </w:r>
          </w:p>
          <w:p w14:paraId="5256E968" w14:textId="77777777" w:rsidR="000C6501" w:rsidRPr="0050655D" w:rsidRDefault="00000000" w:rsidP="000C6501">
            <w:pPr>
              <w:spacing w:line="276" w:lineRule="auto"/>
              <w:rPr>
                <w:rFonts w:ascii="Arial" w:eastAsia="Arial Unicode MS" w:hAnsi="Arial" w:cs="Arial"/>
                <w:sz w:val="20"/>
                <w:bdr w:val="nil"/>
              </w:rPr>
            </w:pPr>
            <w:sdt>
              <w:sdtPr>
                <w:rPr>
                  <w:rFonts w:ascii="Arial" w:eastAsia="Arial Unicode MS" w:hAnsi="Arial" w:cs="Arial"/>
                  <w:sz w:val="20"/>
                  <w:bdr w:val="nil"/>
                </w:rPr>
                <w:alias w:val="Indicate VAT "/>
                <w:tag w:val="nurodykite PVM "/>
                <w:id w:val="-267005972"/>
                <w:placeholder>
                  <w:docPart w:val="C9B5C53A9E7B4C3AB64F7A758373AB50"/>
                </w:placeholder>
                <w:showingPlcHdr/>
              </w:sdtPr>
              <w:sdtContent>
                <w:r w:rsidR="00FA37DD" w:rsidRPr="0050655D">
                  <w:rPr>
                    <w:rStyle w:val="PlaceholderText"/>
                    <w:rFonts w:ascii="Arial" w:hAnsi="Arial" w:cs="Arial"/>
                    <w:color w:val="FF0000"/>
                  </w:rPr>
                  <w:t>Click or tap here to enter text.</w:t>
                </w:r>
              </w:sdtContent>
            </w:sdt>
            <w:r w:rsidR="00FA37DD" w:rsidRPr="0050655D">
              <w:rPr>
                <w:rFonts w:ascii="Arial" w:hAnsi="Arial" w:cs="Arial"/>
                <w:sz w:val="20"/>
                <w:bdr w:val="nil"/>
              </w:rPr>
              <w:t xml:space="preserve"> VAT</w:t>
            </w:r>
          </w:p>
          <w:p w14:paraId="00F50C0F" w14:textId="4280F7CE" w:rsidR="000C6501" w:rsidRPr="0050655D" w:rsidRDefault="00000000" w:rsidP="000C6501">
            <w:pPr>
              <w:spacing w:line="276" w:lineRule="auto"/>
              <w:rPr>
                <w:rFonts w:ascii="Arial" w:eastAsia="Arial Unicode MS" w:hAnsi="Arial" w:cs="Arial"/>
                <w:bdr w:val="nil"/>
              </w:rPr>
            </w:pPr>
            <w:sdt>
              <w:sdtPr>
                <w:rPr>
                  <w:rFonts w:ascii="Arial" w:eastAsia="Arial Unicode MS" w:hAnsi="Arial" w:cs="Arial"/>
                  <w:sz w:val="20"/>
                  <w:bdr w:val="nil"/>
                </w:rPr>
                <w:alias w:val="Indicate Agreement price including VAT"/>
                <w:tag w:val="Nurodykite sutarties kainą su PVM"/>
                <w:id w:val="-350869047"/>
                <w:placeholder>
                  <w:docPart w:val="60D7681D975549F5A92DE84FA4448F93"/>
                </w:placeholder>
                <w:showingPlcHdr/>
              </w:sdtPr>
              <w:sdtContent>
                <w:r w:rsidR="00FA37DD" w:rsidRPr="0050655D">
                  <w:rPr>
                    <w:rStyle w:val="PlaceholderText"/>
                    <w:rFonts w:ascii="Arial" w:hAnsi="Arial" w:cs="Arial"/>
                    <w:color w:val="FF0000"/>
                  </w:rPr>
                  <w:t>Click or tap here to enter text.</w:t>
                </w:r>
              </w:sdtContent>
            </w:sdt>
            <w:r w:rsidR="00FA37DD" w:rsidRPr="0050655D">
              <w:rPr>
                <w:rFonts w:ascii="Arial" w:hAnsi="Arial" w:cs="Arial"/>
                <w:sz w:val="20"/>
                <w:bdr w:val="nil"/>
              </w:rPr>
              <w:t xml:space="preserve"> EUR including VAT</w:t>
            </w:r>
          </w:p>
        </w:tc>
      </w:tr>
      <w:tr w:rsidR="000C6501" w:rsidRPr="0050655D" w14:paraId="6A74A3D3" w14:textId="77777777" w:rsidTr="00F54C26">
        <w:trPr>
          <w:trHeight w:val="769"/>
        </w:trPr>
        <w:tc>
          <w:tcPr>
            <w:tcW w:w="10146" w:type="dxa"/>
            <w:gridSpan w:val="2"/>
            <w:vAlign w:val="center"/>
          </w:tcPr>
          <w:p w14:paraId="48FDAB1A" w14:textId="23EB9B80"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rPr>
            </w:pPr>
            <w:r w:rsidRPr="0050655D">
              <w:rPr>
                <w:rFonts w:ascii="Arial" w:hAnsi="Arial" w:cs="Arial"/>
                <w:sz w:val="20"/>
                <w:bdr w:val="nil"/>
              </w:rPr>
              <w:t xml:space="preserve">2.3. The Buyer shall pay the Supplier </w:t>
            </w:r>
            <w:sdt>
              <w:sdtPr>
                <w:rPr>
                  <w:rFonts w:ascii="Arial" w:eastAsia="Arial Unicode MS" w:hAnsi="Arial" w:cs="Arial"/>
                  <w:sz w:val="20"/>
                  <w:bdr w:val="nil"/>
                </w:rPr>
                <w:id w:val="895391356"/>
                <w:placeholder>
                  <w:docPart w:val="252406749B1549ACA0ECFE5A3FD65863"/>
                </w:placeholder>
                <w:comboBox>
                  <w:listItem w:value="Pasirinkite elementą."/>
                  <w:listItem w:displayText="Goods" w:value="Prekes"/>
                  <w:listItem w:displayText="Services" w:value="Paslaugas"/>
                </w:comboBox>
              </w:sdtPr>
              <w:sdtContent>
                <w:r w:rsidRPr="0050655D">
                  <w:rPr>
                    <w:rFonts w:ascii="Arial" w:hAnsi="Arial" w:cs="Arial"/>
                    <w:sz w:val="20"/>
                    <w:bdr w:val="nil"/>
                  </w:rPr>
                  <w:t>Services</w:t>
                </w:r>
              </w:sdtContent>
            </w:sdt>
            <w:r w:rsidRPr="0050655D">
              <w:rPr>
                <w:rFonts w:ascii="Arial" w:hAnsi="Arial" w:cs="Arial"/>
                <w:color w:val="FF0000"/>
                <w:sz w:val="20"/>
                <w:bdr w:val="nil"/>
              </w:rPr>
              <w:t xml:space="preserve"> </w:t>
            </w:r>
            <w:r w:rsidRPr="0050655D">
              <w:rPr>
                <w:rFonts w:ascii="Arial" w:hAnsi="Arial" w:cs="Arial"/>
                <w:sz w:val="20"/>
                <w:bdr w:val="nil"/>
              </w:rPr>
              <w:t>no later than within</w:t>
            </w:r>
            <w:sdt>
              <w:sdtPr>
                <w:rPr>
                  <w:rFonts w:ascii="Arial" w:eastAsia="Arial Unicode MS" w:hAnsi="Arial" w:cs="Arial"/>
                  <w:color w:val="000000"/>
                  <w:sz w:val="20"/>
                  <w:bdr w:val="nil"/>
                </w:rPr>
                <w:alias w:val="choose a term"/>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182004" w:rsidRPr="0050655D">
                  <w:rPr>
                    <w:rFonts w:ascii="Arial" w:eastAsia="Arial Unicode MS" w:hAnsi="Arial" w:cs="Arial"/>
                    <w:color w:val="000000"/>
                    <w:sz w:val="20"/>
                    <w:bdr w:val="nil"/>
                  </w:rPr>
                  <w:t>30</w:t>
                </w:r>
              </w:sdtContent>
            </w:sdt>
            <w:r w:rsidRPr="0050655D">
              <w:rPr>
                <w:rFonts w:ascii="Arial" w:hAnsi="Arial" w:cs="Arial"/>
                <w:sz w:val="20"/>
                <w:bdr w:val="nil"/>
              </w:rPr>
              <w:t xml:space="preserve"> days of receiving a duly submitted invoice. </w:t>
            </w:r>
          </w:p>
          <w:p w14:paraId="2610B821" w14:textId="4FC19F6D" w:rsidR="000C6501" w:rsidRPr="0050655D" w:rsidRDefault="000C6501" w:rsidP="00182004">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i/>
                <w:sz w:val="16"/>
                <w:highlight w:val="lightGray"/>
                <w:bdr w:val="nil"/>
              </w:rPr>
              <w:t>(</w:t>
            </w:r>
            <w:r w:rsidRPr="0050655D">
              <w:rPr>
                <w:rFonts w:ascii="Arial" w:hAnsi="Arial" w:cs="Arial"/>
                <w:sz w:val="20"/>
                <w:bdr w:val="nil"/>
              </w:rPr>
              <w:t xml:space="preserve">2.4. The Buyer shall have the right, if necessary, to purchase from the Supplier additional services not specified in the Agreement but related to the object of purchase (not exceeding 10 (ten) percent of the price of the Agreement </w:t>
            </w:r>
            <w:sdt>
              <w:sdtPr>
                <w:rPr>
                  <w:rFonts w:ascii="Arial" w:eastAsia="Arial Unicode MS" w:hAnsi="Arial" w:cs="Arial"/>
                  <w:color w:val="000000"/>
                  <w:sz w:val="20"/>
                  <w:bdr w:val="nil"/>
                </w:rPr>
                <w:alias w:val="choose"/>
                <w:tag w:val="pasirinkite"/>
                <w:id w:val="-1026478409"/>
                <w:placeholder>
                  <w:docPart w:val="7969CAEE9880438BAB4BFB87B666A427"/>
                </w:placeholder>
                <w:comboBox>
                  <w:listItem w:value="Choose an item."/>
                  <w:listItem w:displayText=", the value of which is included in the Agreement price specified in clause 2.2." w:value=", kurių vertė įskaičiuota į Sutarties kainą, nurodytą 2.2 punkte."/>
                  <w:listItem w:displayText=", the value of which shall be an additional amount (up to a maximum of 10 %) of the price set out in clause 2.2 of the Agreement." w:value=", kurių vertę sudaro papildoma suma (ne daugiau kaip 10 procentų) nuo Sutarties 2.2 punkte nurodytos kainos."/>
                </w:comboBox>
              </w:sdtPr>
              <w:sdtContent>
                <w:r w:rsidR="00182004" w:rsidRPr="0050655D">
                  <w:rPr>
                    <w:rFonts w:ascii="Arial" w:eastAsia="Arial Unicode MS" w:hAnsi="Arial" w:cs="Arial"/>
                    <w:color w:val="000000"/>
                    <w:sz w:val="20"/>
                    <w:bdr w:val="nil"/>
                  </w:rPr>
                  <w:t>, the value of which shall be an additional amount (up to a maximum of 10 %) of the price set out in clause 2.2 of the Agreement.</w:t>
                </w:r>
              </w:sdtContent>
            </w:sdt>
            <w:r w:rsidRPr="0050655D">
              <w:rPr>
                <w:rFonts w:ascii="Arial" w:hAnsi="Arial" w:cs="Arial"/>
                <w:color w:val="FF0000"/>
              </w:rPr>
              <w:t xml:space="preserve"> </w:t>
            </w:r>
            <w:r w:rsidRPr="0050655D">
              <w:rPr>
                <w:rFonts w:ascii="Arial" w:hAnsi="Arial" w:cs="Arial"/>
                <w:sz w:val="20"/>
              </w:rPr>
              <w:t>For services not specified in the Agreement, but related to the object of purchase, shall be paid for at prices not higher than the prices of these services valid on the date of the order as indicated at the supplier's point of sale, in the catalogue, or on the website, or, if such prices are not published, at competitive and market-based prices offered by the supplier.</w:t>
            </w:r>
          </w:p>
        </w:tc>
      </w:tr>
      <w:tr w:rsidR="000C6501" w:rsidRPr="0050655D" w14:paraId="48671EC7" w14:textId="77777777" w:rsidTr="00F54C26">
        <w:trPr>
          <w:trHeight w:val="287"/>
        </w:trPr>
        <w:tc>
          <w:tcPr>
            <w:tcW w:w="10146" w:type="dxa"/>
            <w:gridSpan w:val="2"/>
            <w:shd w:val="clear" w:color="auto" w:fill="F2F2F2" w:themeFill="background1" w:themeFillShade="F2"/>
            <w:vAlign w:val="center"/>
          </w:tcPr>
          <w:p w14:paraId="45B19327" w14:textId="4D1128CB" w:rsidR="000C6501" w:rsidRPr="0050655D" w:rsidRDefault="000C6501" w:rsidP="000C6501">
            <w:pPr>
              <w:autoSpaceDN/>
              <w:spacing w:before="120" w:after="120" w:line="276" w:lineRule="auto"/>
              <w:contextualSpacing/>
              <w:textAlignment w:val="auto"/>
              <w:rPr>
                <w:rFonts w:ascii="Arial" w:eastAsia="Arial Unicode MS" w:hAnsi="Arial" w:cs="Arial"/>
                <w:b/>
                <w:bCs/>
                <w:color w:val="000000"/>
                <w:sz w:val="20"/>
                <w:bdr w:val="nil"/>
              </w:rPr>
            </w:pPr>
            <w:r w:rsidRPr="0050655D">
              <w:rPr>
                <w:rFonts w:ascii="Arial" w:hAnsi="Arial" w:cs="Arial"/>
                <w:b/>
                <w:color w:val="000000"/>
                <w:sz w:val="20"/>
                <w:bdr w:val="nil"/>
              </w:rPr>
              <w:t>3. Entry into force of the Agreement, Duration/Terms of Service Provision, Extension of the Agreement</w:t>
            </w:r>
          </w:p>
        </w:tc>
      </w:tr>
      <w:tr w:rsidR="000C6501" w:rsidRPr="0050655D"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023205B5" w14:textId="4BD930FB"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sz w:val="20"/>
                <w:bdr w:val="nil"/>
              </w:rPr>
              <w:t xml:space="preserve">3.1. </w:t>
            </w:r>
            <w:r w:rsidRPr="0050655D">
              <w:rPr>
                <w:rFonts w:ascii="Arial" w:hAnsi="Arial" w:cs="Arial"/>
                <w:sz w:val="20"/>
              </w:rPr>
              <w:t>Additional conditions for entry into force of the Agreement:</w:t>
            </w:r>
            <w:r w:rsidRPr="0050655D">
              <w:rPr>
                <w:rFonts w:ascii="Arial" w:hAnsi="Arial" w:cs="Arial"/>
                <w:sz w:val="20"/>
                <w:bdr w:val="nil"/>
              </w:rPr>
              <w:t xml:space="preserve"> </w:t>
            </w:r>
            <w:sdt>
              <w:sdtPr>
                <w:rPr>
                  <w:rFonts w:ascii="Arial" w:eastAsia="Arial Unicode MS" w:hAnsi="Arial" w:cs="Arial"/>
                  <w:sz w:val="20"/>
                  <w:bdr w:val="nil"/>
                </w:rPr>
                <w:alias w:val="Conditions for entry into force of the Agreement"/>
                <w:tag w:val="Sutarties įsigaliojimo sąlygos"/>
                <w:id w:val="-1901043142"/>
                <w:placeholder>
                  <w:docPart w:val="FAA67A84C1034BEB8D831A02B83FF83F"/>
                </w:placeholder>
                <w:comboBox>
                  <w:listItem w:value="pasirinkite, ar taikomos papildomos Sutarties įsigaliojimo sąlygos"/>
                  <w:listItem w:displayText="not applicable." w:value="netaikomos."/>
                  <w:listItem w:displayText="In addition to the conditions for entry into force set out in the General part, the following conditions apply:" w:value="be Bendrojoje dalyje numatytų įsigaliojimo sąlygų taikomos toliau nurodytos sąlygos:"/>
                </w:comboBox>
              </w:sdtPr>
              <w:sdtContent>
                <w:r w:rsidR="009B62F0" w:rsidRPr="0050655D">
                  <w:rPr>
                    <w:rFonts w:ascii="Arial" w:eastAsia="Arial Unicode MS" w:hAnsi="Arial" w:cs="Arial"/>
                    <w:sz w:val="20"/>
                    <w:bdr w:val="nil"/>
                  </w:rPr>
                  <w:t>not applicable.</w:t>
                </w:r>
              </w:sdtContent>
            </w:sdt>
          </w:p>
          <w:p w14:paraId="7CDC3562" w14:textId="16F748B2" w:rsidR="000C6501" w:rsidRPr="0050655D" w:rsidRDefault="000C6501" w:rsidP="000C6501">
            <w:pPr>
              <w:spacing w:line="276" w:lineRule="auto"/>
              <w:jc w:val="both"/>
              <w:rPr>
                <w:rFonts w:ascii="Arial" w:eastAsia="Arial Unicode MS" w:hAnsi="Arial" w:cs="Arial"/>
                <w:color w:val="000000"/>
                <w:sz w:val="20"/>
                <w:bdr w:val="nil"/>
              </w:rPr>
            </w:pPr>
            <w:r w:rsidRPr="0050655D">
              <w:rPr>
                <w:rFonts w:ascii="Arial" w:hAnsi="Arial" w:cs="Arial"/>
                <w:sz w:val="20"/>
                <w:bdr w:val="nil"/>
              </w:rPr>
              <w:t xml:space="preserve">3.2. The Supplier shall </w:t>
            </w:r>
            <w:sdt>
              <w:sdtPr>
                <w:rPr>
                  <w:rFonts w:ascii="Arial" w:eastAsia="Arial Unicode MS" w:hAnsi="Arial" w:cs="Arial"/>
                  <w:sz w:val="20"/>
                  <w:bdr w:val="nil"/>
                </w:rPr>
                <w:id w:val="523913262"/>
                <w:placeholder>
                  <w:docPart w:val="252406749B1549ACA0ECFE5A3FD65863"/>
                </w:placeholder>
                <w:comboBox>
                  <w:listItem w:value="Pasirinkite elementą."/>
                  <w:listItem w:displayText="provide the Goods" w:value="Prekes tiekia"/>
                  <w:listItem w:displayText="provide the Services" w:value="Paslaugas teikia"/>
                </w:comboBox>
              </w:sdtPr>
              <w:sdtContent>
                <w:r w:rsidRPr="0050655D">
                  <w:rPr>
                    <w:rFonts w:ascii="Arial" w:hAnsi="Arial" w:cs="Arial"/>
                    <w:sz w:val="20"/>
                    <w:bdr w:val="nil"/>
                  </w:rPr>
                  <w:t>provide the Services</w:t>
                </w:r>
              </w:sdtContent>
            </w:sdt>
            <w:r w:rsidRPr="0050655D">
              <w:rPr>
                <w:rFonts w:ascii="Arial" w:hAnsi="Arial" w:cs="Arial"/>
                <w:sz w:val="20"/>
                <w:bdr w:val="nil"/>
              </w:rPr>
              <w:t xml:space="preserve"> </w:t>
            </w:r>
            <w:sdt>
              <w:sdtPr>
                <w:rPr>
                  <w:rFonts w:ascii="Arial" w:eastAsia="Arial Unicode MS" w:hAnsi="Arial" w:cs="Arial"/>
                  <w:color w:val="000000"/>
                  <w:sz w:val="20"/>
                  <w:bdr w:val="nil"/>
                </w:rPr>
                <w:alias w:val="Choose a term"/>
                <w:tag w:val="Pasirinkite terminą"/>
                <w:id w:val="-1279786132"/>
                <w:placeholder>
                  <w:docPart w:val="96D6DA1176684E0EA1036E229F073E4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F5325F" w:rsidRPr="0050655D">
                  <w:rPr>
                    <w:rFonts w:ascii="Arial" w:eastAsia="Arial Unicode MS" w:hAnsi="Arial" w:cs="Arial"/>
                    <w:color w:val="000000"/>
                    <w:sz w:val="20"/>
                    <w:bdr w:val="nil"/>
                  </w:rPr>
                  <w:t>24</w:t>
                </w:r>
              </w:sdtContent>
            </w:sdt>
            <w:r w:rsidRPr="0050655D">
              <w:rPr>
                <w:rFonts w:ascii="Arial" w:hAnsi="Arial" w:cs="Arial"/>
                <w:color w:val="000000"/>
                <w:sz w:val="20"/>
                <w:bdr w:val="nil"/>
              </w:rPr>
              <w:t xml:space="preserve"> </w:t>
            </w:r>
            <w:sdt>
              <w:sdtPr>
                <w:rPr>
                  <w:rFonts w:ascii="Arial" w:eastAsia="Arial Unicode MS" w:hAnsi="Arial" w:cs="Arial"/>
                  <w:color w:val="000000"/>
                  <w:sz w:val="20"/>
                  <w:bdr w:val="nil"/>
                </w:rPr>
                <w:id w:val="-1414010583"/>
                <w:placeholder>
                  <w:docPart w:val="D783A6E4049443609931EB1BF6DA682B"/>
                </w:placeholder>
                <w:comboBox>
                  <w:listItem w:displayText="Choose what the time limit is based on" w:value="Pasirinkite, kuo skaičiuojamas terminas"/>
                  <w:listItem w:displayText="calendar days" w:value="kalendorinių dienų"/>
                  <w:listItem w:displayText="calendar days " w:value="kalendorines dienas "/>
                  <w:listItem w:displayText="calendar day" w:value="kelendorinę dieną"/>
                  <w:listItem w:displayText="working days" w:value="darbo dienų"/>
                  <w:listItem w:displayText="working days" w:value="darbo dienas"/>
                  <w:listItem w:displayText="working day" w:value="darbo dieną"/>
                  <w:listItem w:displayText="months" w:value="mėnesių"/>
                  <w:listItem w:displayText="months" w:value="mėnesius"/>
                  <w:listItem w:displayText="month" w:value="mėnesį"/>
                </w:comboBox>
              </w:sdtPr>
              <w:sdtContent>
                <w:r w:rsidR="00F5325F" w:rsidRPr="0050655D">
                  <w:rPr>
                    <w:rFonts w:ascii="Arial" w:eastAsia="Arial Unicode MS" w:hAnsi="Arial" w:cs="Arial"/>
                    <w:color w:val="000000"/>
                    <w:sz w:val="20"/>
                    <w:bdr w:val="nil"/>
                  </w:rPr>
                  <w:t>months</w:t>
                </w:r>
              </w:sdtContent>
            </w:sdt>
            <w:r w:rsidRPr="0050655D">
              <w:rPr>
                <w:rFonts w:ascii="Arial" w:hAnsi="Arial" w:cs="Arial"/>
                <w:color w:val="000000"/>
                <w:sz w:val="20"/>
                <w:bdr w:val="nil"/>
              </w:rPr>
              <w:t xml:space="preserve"> </w:t>
            </w:r>
            <w:r w:rsidRPr="0050655D">
              <w:rPr>
                <w:rFonts w:ascii="Arial" w:hAnsi="Arial" w:cs="Arial"/>
                <w:sz w:val="20"/>
                <w:bdr w:val="nil"/>
              </w:rPr>
              <w:t>from the date of entry into force of the Agreement.</w:t>
            </w:r>
          </w:p>
          <w:p w14:paraId="29EB18DA" w14:textId="63450C6C" w:rsidR="000C6501" w:rsidRPr="0050655D" w:rsidRDefault="000C6501" w:rsidP="000C6501">
            <w:pPr>
              <w:spacing w:line="276" w:lineRule="auto"/>
              <w:jc w:val="both"/>
              <w:rPr>
                <w:rFonts w:ascii="Arial" w:eastAsia="Arial Unicode MS" w:hAnsi="Arial" w:cs="Arial"/>
                <w:sz w:val="20"/>
                <w:bdr w:val="nil"/>
              </w:rPr>
            </w:pPr>
            <w:r w:rsidRPr="0050655D">
              <w:rPr>
                <w:rFonts w:ascii="Arial" w:hAnsi="Arial" w:cs="Arial"/>
                <w:sz w:val="20"/>
                <w:bdr w:val="nil"/>
              </w:rPr>
              <w:t>The Services shall be provided until the expiry of the period specified in clause 3.2 of the Agreement or until the Agreement price specified in the Agreement has been reached, whichever is the earlier.</w:t>
            </w:r>
          </w:p>
          <w:p w14:paraId="21EF20C8" w14:textId="5DFD3784" w:rsidR="000C6501" w:rsidRPr="0050655D" w:rsidRDefault="000C6501" w:rsidP="000C6501">
            <w:pPr>
              <w:spacing w:line="276" w:lineRule="auto"/>
              <w:jc w:val="both"/>
              <w:rPr>
                <w:rFonts w:ascii="Arial" w:eastAsia="Arial Unicode MS" w:hAnsi="Arial" w:cs="Arial"/>
                <w:b/>
                <w:bCs/>
                <w:color w:val="000000"/>
                <w:sz w:val="20"/>
                <w:bdr w:val="nil"/>
              </w:rPr>
            </w:pPr>
            <w:r w:rsidRPr="0050655D">
              <w:rPr>
                <w:rFonts w:ascii="Arial" w:hAnsi="Arial" w:cs="Arial"/>
                <w:sz w:val="20"/>
              </w:rPr>
              <w:t xml:space="preserve">3.3. </w:t>
            </w:r>
            <w:r w:rsidRPr="0050655D">
              <w:rPr>
                <w:rFonts w:ascii="Arial" w:hAnsi="Arial" w:cs="Arial"/>
                <w:sz w:val="20"/>
                <w:bdr w:val="nil"/>
              </w:rPr>
              <w:t xml:space="preserve">The duration of the provision of services may be extended up to a maximum of </w:t>
            </w:r>
            <w:sdt>
              <w:sdtPr>
                <w:rPr>
                  <w:rFonts w:ascii="Arial" w:eastAsia="Arial Unicode MS" w:hAnsi="Arial" w:cs="Arial"/>
                  <w:color w:val="FF0000"/>
                  <w:sz w:val="20"/>
                  <w:bdr w:val="nil"/>
                </w:rPr>
                <w:id w:val="-625778434"/>
                <w:placeholder>
                  <w:docPart w:val="EF5F5B81F1714C28858ABA79CA001ED9"/>
                </w:placeholder>
                <w:comboBox>
                  <w:listItem w:value="Choose an item."/>
                  <w:listItem w:displayText="1" w:value="1"/>
                  <w:listItem w:displayText="2" w:value="2"/>
                  <w:listItem w:displayText="3" w:value="3"/>
                  <w:listItem w:displayText="4" w:value="4"/>
                  <w:listItem w:displayText="5" w:value="5"/>
                  <w:listItem w:displayText="6" w:value="6"/>
                </w:comboBox>
              </w:sdtPr>
              <w:sdtContent>
                <w:r w:rsidR="007F4555" w:rsidRPr="0050655D">
                  <w:rPr>
                    <w:rFonts w:ascii="Arial" w:eastAsia="Arial Unicode MS" w:hAnsi="Arial" w:cs="Arial"/>
                    <w:color w:val="FF0000"/>
                    <w:sz w:val="20"/>
                    <w:bdr w:val="nil"/>
                  </w:rPr>
                  <w:t>1</w:t>
                </w:r>
              </w:sdtContent>
            </w:sdt>
            <w:r w:rsidRPr="0050655D">
              <w:rPr>
                <w:rFonts w:ascii="Arial" w:hAnsi="Arial" w:cs="Arial"/>
                <w:color w:val="000000"/>
                <w:sz w:val="20"/>
              </w:rPr>
              <w:t xml:space="preserve"> times for a maximum period of </w:t>
            </w:r>
            <w:sdt>
              <w:sdtPr>
                <w:rPr>
                  <w:rFonts w:ascii="Arial" w:eastAsia="Arial Unicode MS" w:hAnsi="Arial" w:cs="Arial"/>
                  <w:color w:val="000000"/>
                  <w:sz w:val="20"/>
                  <w:bdr w:val="nil"/>
                </w:rPr>
                <w:id w:val="1357009872"/>
                <w:placeholder>
                  <w:docPart w:val="21F96360B5174F70AED191B7C874F50E"/>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Content>
                <w:r w:rsidR="007F4555" w:rsidRPr="0050655D">
                  <w:rPr>
                    <w:rFonts w:ascii="Arial" w:eastAsia="Arial Unicode MS" w:hAnsi="Arial" w:cs="Arial"/>
                    <w:color w:val="000000"/>
                    <w:sz w:val="20"/>
                    <w:bdr w:val="nil"/>
                  </w:rPr>
                  <w:t>12</w:t>
                </w:r>
              </w:sdtContent>
            </w:sdt>
            <w:r w:rsidRPr="0050655D">
              <w:rPr>
                <w:rFonts w:ascii="Arial" w:hAnsi="Arial" w:cs="Arial"/>
                <w:sz w:val="20"/>
                <w:bdr w:val="nil"/>
              </w:rPr>
              <w:t xml:space="preserve"> </w:t>
            </w:r>
            <w:sdt>
              <w:sdtPr>
                <w:rPr>
                  <w:rFonts w:ascii="Arial" w:eastAsia="Arial Unicode MS" w:hAnsi="Arial" w:cs="Arial"/>
                  <w:color w:val="000000"/>
                  <w:sz w:val="20"/>
                  <w:bdr w:val="nil"/>
                </w:rPr>
                <w:id w:val="-1485546358"/>
                <w:placeholder>
                  <w:docPart w:val="ECCE9FDC7DFF44BEA7CF734BFF641802"/>
                </w:placeholder>
                <w:comboBox>
                  <w:listItem w:displayText="Choose what the time limit is based on" w:value="Pasirinkite, kuo skaičiuojamas terminas"/>
                  <w:listItem w:displayText="calendar days" w:value="kalendorinių dienų"/>
                  <w:listItem w:displayText="working days" w:value="darbo dienų"/>
                  <w:listItem w:displayText="months" w:value="mėnesių"/>
                  <w:listItem w:displayText="month" w:value="mėnesio"/>
                  <w:listItem w:displayText="years" w:value="metų"/>
                </w:comboBox>
              </w:sdtPr>
              <w:sdtContent>
                <w:r w:rsidR="007F4555" w:rsidRPr="0050655D">
                  <w:rPr>
                    <w:rFonts w:ascii="Arial" w:eastAsia="Arial Unicode MS" w:hAnsi="Arial" w:cs="Arial"/>
                    <w:color w:val="000000"/>
                    <w:sz w:val="20"/>
                    <w:bdr w:val="nil"/>
                  </w:rPr>
                  <w:t>month</w:t>
                </w:r>
              </w:sdtContent>
            </w:sdt>
            <w:r w:rsidRPr="0050655D">
              <w:rPr>
                <w:rFonts w:ascii="Arial" w:hAnsi="Arial" w:cs="Arial"/>
                <w:color w:val="000000"/>
                <w:sz w:val="20"/>
                <w:bdr w:val="nil"/>
              </w:rPr>
              <w:t>. The total term of Service provision may not exceed 36 months. The Agreement shall be extended in accordance with the procedure set out in clause 4.1.3 of the General Conditions of the Agreement.</w:t>
            </w:r>
          </w:p>
        </w:tc>
      </w:tr>
      <w:tr w:rsidR="000C6501" w:rsidRPr="0050655D" w14:paraId="75EB08F3" w14:textId="77777777" w:rsidTr="00F54C26">
        <w:tc>
          <w:tcPr>
            <w:tcW w:w="10146" w:type="dxa"/>
            <w:gridSpan w:val="2"/>
            <w:vAlign w:val="center"/>
          </w:tcPr>
          <w:p w14:paraId="512E3D1B" w14:textId="266CB2EA" w:rsidR="000C6501" w:rsidRPr="0050655D"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Arial" w:eastAsia="Arial Unicode MS" w:hAnsi="Arial" w:cs="Arial"/>
                <w:b/>
                <w:bCs/>
                <w:color w:val="000000"/>
                <w:sz w:val="20"/>
                <w:bdr w:val="nil"/>
              </w:rPr>
            </w:pPr>
            <w:r w:rsidRPr="0050655D">
              <w:rPr>
                <w:rFonts w:ascii="Arial" w:hAnsi="Arial" w:cs="Arial"/>
                <w:b/>
                <w:color w:val="000000"/>
                <w:sz w:val="20"/>
                <w:bdr w:val="nil"/>
              </w:rPr>
              <w:t xml:space="preserve">4. Sub-supplying </w:t>
            </w:r>
          </w:p>
        </w:tc>
      </w:tr>
      <w:tr w:rsidR="000C6501" w:rsidRPr="0050655D" w14:paraId="068EA46F" w14:textId="77777777" w:rsidTr="00F54C26">
        <w:trPr>
          <w:trHeight w:val="204"/>
        </w:trPr>
        <w:tc>
          <w:tcPr>
            <w:tcW w:w="10146" w:type="dxa"/>
            <w:gridSpan w:val="2"/>
          </w:tcPr>
          <w:p w14:paraId="1BAE3E09" w14:textId="20292B54"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sz w:val="20"/>
                <w:bdr w:val="nil"/>
              </w:rPr>
              <w:t xml:space="preserve">4.1. Direct payment option with sub-suppliers </w:t>
            </w:r>
            <w:sdt>
              <w:sdtPr>
                <w:rPr>
                  <w:rFonts w:ascii="Arial" w:eastAsia="Arial Unicode MS" w:hAnsi="Arial" w:cs="Arial"/>
                  <w:sz w:val="20"/>
                </w:rPr>
                <w:id w:val="1729265174"/>
                <w:placeholder>
                  <w:docPart w:val="497ACC6D51E045FEA11C83CF2BEA5877"/>
                </w:placeholder>
                <w15:color w:val="FFFFFF"/>
                <w:comboBox>
                  <w:listItem w:value="Choose an item."/>
                  <w:listItem w:displayText="is foreseen, the draft tripartite agreement is enclosed." w:value="yra numatyta, trišalės sutarties projektas pridedamas."/>
                  <w:listItem w:displayText="is not foreseen." w:value="nėra numatyta."/>
                </w:comboBox>
              </w:sdtPr>
              <w:sdtEndPr>
                <w:rPr>
                  <w:bdr w:val="nil"/>
                </w:rPr>
              </w:sdtEndPr>
              <w:sdtContent>
                <w:r w:rsidR="004C07DD" w:rsidRPr="0050655D">
                  <w:rPr>
                    <w:rFonts w:ascii="Arial" w:eastAsia="Arial Unicode MS" w:hAnsi="Arial" w:cs="Arial"/>
                    <w:sz w:val="20"/>
                  </w:rPr>
                  <w:t>is foreseen, the draft tripartite agreement is enclosed.</w:t>
                </w:r>
              </w:sdtContent>
            </w:sdt>
          </w:p>
        </w:tc>
      </w:tr>
      <w:tr w:rsidR="000C6501" w:rsidRPr="0050655D" w14:paraId="14444461" w14:textId="77777777" w:rsidTr="00F54C26">
        <w:trPr>
          <w:trHeight w:val="204"/>
        </w:trPr>
        <w:tc>
          <w:tcPr>
            <w:tcW w:w="10146" w:type="dxa"/>
            <w:gridSpan w:val="2"/>
            <w:shd w:val="clear" w:color="auto" w:fill="F2F2F2" w:themeFill="background1" w:themeFillShade="F2"/>
          </w:tcPr>
          <w:p w14:paraId="0F178489" w14:textId="147A4DDC" w:rsidR="000C6501" w:rsidRPr="0050655D" w:rsidRDefault="000C6501" w:rsidP="000C6501">
            <w:pPr>
              <w:autoSpaceDN/>
              <w:spacing w:before="120" w:after="120" w:line="276" w:lineRule="auto"/>
              <w:contextualSpacing/>
              <w:textAlignment w:val="auto"/>
              <w:rPr>
                <w:rFonts w:ascii="Arial" w:eastAsia="Arial Unicode MS" w:hAnsi="Arial" w:cs="Arial"/>
                <w:b/>
                <w:bCs/>
                <w:color w:val="000000"/>
                <w:sz w:val="20"/>
                <w:bdr w:val="nil"/>
              </w:rPr>
            </w:pPr>
            <w:r w:rsidRPr="0050655D">
              <w:rPr>
                <w:rFonts w:ascii="Arial" w:hAnsi="Arial" w:cs="Arial"/>
                <w:b/>
                <w:color w:val="000000"/>
                <w:sz w:val="20"/>
                <w:bdr w:val="nil"/>
              </w:rPr>
              <w:t>5. Performance bond secured by a bank guarantee or written surety</w:t>
            </w:r>
          </w:p>
        </w:tc>
      </w:tr>
      <w:tr w:rsidR="000C6501" w:rsidRPr="0050655D" w14:paraId="78C92815" w14:textId="77777777" w:rsidTr="00106058">
        <w:trPr>
          <w:trHeight w:val="204"/>
        </w:trPr>
        <w:tc>
          <w:tcPr>
            <w:tcW w:w="10146" w:type="dxa"/>
            <w:gridSpan w:val="2"/>
          </w:tcPr>
          <w:p w14:paraId="61CC6199" w14:textId="3D5570F4" w:rsidR="000C6501" w:rsidRPr="0050655D" w:rsidRDefault="000C6501" w:rsidP="006C1043">
            <w:pPr>
              <w:pBdr>
                <w:top w:val="nil"/>
                <w:left w:val="nil"/>
                <w:bottom w:val="nil"/>
                <w:right w:val="nil"/>
                <w:between w:val="nil"/>
                <w:bar w:val="nil"/>
              </w:pBdr>
              <w:autoSpaceDN/>
              <w:spacing w:line="276" w:lineRule="auto"/>
              <w:jc w:val="both"/>
              <w:textAlignment w:val="auto"/>
              <w:rPr>
                <w:rFonts w:ascii="Arial" w:eastAsia="Arial Unicode MS" w:hAnsi="Arial" w:cs="Arial"/>
                <w:color w:val="FF0000"/>
                <w:sz w:val="20"/>
                <w:bdr w:val="nil"/>
              </w:rPr>
            </w:pPr>
            <w:r w:rsidRPr="0050655D">
              <w:rPr>
                <w:rFonts w:ascii="Arial" w:hAnsi="Arial" w:cs="Arial"/>
                <w:sz w:val="20"/>
                <w:bdr w:val="nil"/>
              </w:rPr>
              <w:t xml:space="preserve">5.1. Performance bond secured by a bank guarantee or written surety:  </w:t>
            </w:r>
            <w:sdt>
              <w:sdtPr>
                <w:rPr>
                  <w:rFonts w:ascii="Arial" w:eastAsia="Arial Unicode MS" w:hAnsi="Arial" w:cs="Arial"/>
                  <w:color w:val="FF0000"/>
                  <w:sz w:val="20"/>
                  <w:bdr w:val="nil"/>
                </w:rPr>
                <w:alias w:val="agreement performance guarantee"/>
                <w:tag w:val="sutarties įvykdymo užtikrinimas"/>
                <w:id w:val="-1585603763"/>
                <w:placeholder>
                  <w:docPart w:val="EC234A16E333476F8C0459968C813984"/>
                </w:placeholder>
                <w:comboBox>
                  <w:listItem w:value="pasirinkite, ar reikalaujamas užtikrinimas"/>
                  <w:listItem w:displayText="does not apply" w:value="netaikoma"/>
                  <w:listItem w:displayText="applies under the following conditions:" w:value="taikoma tokiomis sąlygomis:"/>
                </w:comboBox>
              </w:sdtPr>
              <w:sdtContent>
                <w:r w:rsidR="004C07DD" w:rsidRPr="0050655D">
                  <w:rPr>
                    <w:rFonts w:ascii="Arial" w:eastAsia="Arial Unicode MS" w:hAnsi="Arial" w:cs="Arial"/>
                    <w:color w:val="FF0000"/>
                    <w:sz w:val="20"/>
                    <w:bdr w:val="nil"/>
                  </w:rPr>
                  <w:t>does not apply</w:t>
                </w:r>
              </w:sdtContent>
            </w:sdt>
          </w:p>
        </w:tc>
      </w:tr>
      <w:tr w:rsidR="000C6501" w:rsidRPr="0050655D" w14:paraId="63A35296" w14:textId="77777777" w:rsidTr="00F54C26">
        <w:trPr>
          <w:trHeight w:val="204"/>
        </w:trPr>
        <w:tc>
          <w:tcPr>
            <w:tcW w:w="10146" w:type="dxa"/>
            <w:gridSpan w:val="2"/>
            <w:shd w:val="clear" w:color="auto" w:fill="F2F2F2" w:themeFill="background1" w:themeFillShade="F2"/>
          </w:tcPr>
          <w:p w14:paraId="6DD37102" w14:textId="7943CBED" w:rsidR="000C6501" w:rsidRPr="0050655D" w:rsidRDefault="000C6501" w:rsidP="000C6501">
            <w:pPr>
              <w:autoSpaceDN/>
              <w:spacing w:before="120" w:after="120" w:line="276" w:lineRule="auto"/>
              <w:contextualSpacing/>
              <w:textAlignment w:val="auto"/>
              <w:rPr>
                <w:rFonts w:ascii="Arial" w:eastAsia="Arial Unicode MS" w:hAnsi="Arial" w:cs="Arial"/>
                <w:b/>
                <w:bCs/>
                <w:color w:val="000000"/>
                <w:sz w:val="20"/>
                <w:bdr w:val="nil"/>
              </w:rPr>
            </w:pPr>
            <w:r w:rsidRPr="0050655D">
              <w:rPr>
                <w:rFonts w:ascii="Arial" w:hAnsi="Arial" w:cs="Arial"/>
                <w:b/>
                <w:color w:val="000000"/>
                <w:sz w:val="20"/>
                <w:bdr w:val="nil"/>
              </w:rPr>
              <w:t>6. Penalties (fines/default interest)</w:t>
            </w:r>
          </w:p>
        </w:tc>
      </w:tr>
      <w:tr w:rsidR="000C6501" w:rsidRPr="0050655D" w14:paraId="0092EFB9" w14:textId="77777777" w:rsidTr="00106058">
        <w:trPr>
          <w:trHeight w:val="204"/>
        </w:trPr>
        <w:tc>
          <w:tcPr>
            <w:tcW w:w="10146" w:type="dxa"/>
            <w:gridSpan w:val="2"/>
          </w:tcPr>
          <w:p w14:paraId="2B931241" w14:textId="77777777" w:rsidR="000C6501" w:rsidRPr="0050655D" w:rsidRDefault="000C6501" w:rsidP="000C6501">
            <w:pPr>
              <w:autoSpaceDN/>
              <w:spacing w:before="120" w:after="120" w:line="276" w:lineRule="auto"/>
              <w:contextualSpacing/>
              <w:textAlignment w:val="auto"/>
              <w:rPr>
                <w:rFonts w:ascii="Arial" w:eastAsia="Arial Unicode MS" w:hAnsi="Arial" w:cs="Arial"/>
                <w:color w:val="000000"/>
                <w:sz w:val="20"/>
                <w:bdr w:val="nil"/>
              </w:rPr>
            </w:pPr>
            <w:r w:rsidRPr="0050655D">
              <w:rPr>
                <w:rFonts w:ascii="Arial" w:hAnsi="Arial" w:cs="Arial"/>
                <w:color w:val="000000"/>
                <w:sz w:val="20"/>
                <w:bdr w:val="nil"/>
              </w:rPr>
              <w:lastRenderedPageBreak/>
              <w:t>6.1. The agreement is subject to the penalties set out in the General Conditions of the Agreement, as well as these additional penalties:</w:t>
            </w:r>
          </w:p>
          <w:p w14:paraId="0679B78A" w14:textId="77777777" w:rsidR="00202E63" w:rsidRPr="0050655D" w:rsidRDefault="000C6501" w:rsidP="000C6501">
            <w:pPr>
              <w:autoSpaceDN/>
              <w:spacing w:before="120" w:after="120" w:line="276" w:lineRule="auto"/>
              <w:contextualSpacing/>
              <w:textAlignment w:val="auto"/>
              <w:rPr>
                <w:rFonts w:ascii="Arial" w:hAnsi="Arial" w:cs="Arial"/>
                <w:sz w:val="20"/>
                <w:bdr w:val="nil"/>
              </w:rPr>
            </w:pPr>
            <w:r w:rsidRPr="0050655D">
              <w:rPr>
                <w:rFonts w:ascii="Arial" w:hAnsi="Arial" w:cs="Arial"/>
                <w:color w:val="000000"/>
                <w:sz w:val="20"/>
                <w:bdr w:val="nil"/>
              </w:rPr>
              <w:t xml:space="preserve">6.1.1. </w:t>
            </w:r>
            <w:r w:rsidR="00D05153" w:rsidRPr="0050655D">
              <w:rPr>
                <w:rFonts w:ascii="Arial" w:hAnsi="Arial" w:cs="Arial"/>
                <w:sz w:val="20"/>
                <w:bdr w:val="nil"/>
              </w:rPr>
              <w:t>s late in performing the services specified in clauses 5.4.1 and 5.4.2 of the Technical Specification, a penalty of 100 EUR shall be applied for each day of delay.</w:t>
            </w:r>
          </w:p>
          <w:p w14:paraId="69B4CF44" w14:textId="3C46E2DB" w:rsidR="000C6501" w:rsidRPr="0050655D" w:rsidRDefault="000C6501" w:rsidP="000C6501">
            <w:pPr>
              <w:autoSpaceDN/>
              <w:spacing w:before="120" w:after="120" w:line="276" w:lineRule="auto"/>
              <w:contextualSpacing/>
              <w:textAlignment w:val="auto"/>
              <w:rPr>
                <w:rFonts w:ascii="Arial" w:eastAsia="Arial Unicode MS" w:hAnsi="Arial" w:cs="Arial"/>
                <w:color w:val="000000"/>
                <w:sz w:val="20"/>
                <w:bdr w:val="nil"/>
              </w:rPr>
            </w:pPr>
            <w:r w:rsidRPr="0050655D">
              <w:rPr>
                <w:rFonts w:ascii="Arial" w:hAnsi="Arial" w:cs="Arial"/>
                <w:color w:val="000000"/>
                <w:sz w:val="20"/>
                <w:bdr w:val="nil"/>
              </w:rPr>
              <w:t>6.1.2. If the Supplier or sub-supplier (including employees) provides the Services without the Buyer's written Consent (if it has not been obtained, has expired, has been revoked or suspended by the Buyer, etc.) or if the Services are provided by employees not specified in the Consent, or if the conditions specified in the Consent are violated, the Supplier shall, at the Buyer's request, pay a fine of EUR 500 (five hundred) for each separate violation. Payment of the fine does not entitle you to provide the Services without a valid Consent.</w:t>
            </w:r>
          </w:p>
          <w:p w14:paraId="1D29C1F7" w14:textId="284BBF83" w:rsidR="000C6501" w:rsidRPr="0050655D" w:rsidRDefault="000C6501" w:rsidP="000C6501">
            <w:pPr>
              <w:autoSpaceDN/>
              <w:spacing w:before="120" w:after="120" w:line="276" w:lineRule="auto"/>
              <w:contextualSpacing/>
              <w:textAlignment w:val="auto"/>
              <w:rPr>
                <w:rFonts w:ascii="Arial" w:eastAsia="Arial Unicode MS" w:hAnsi="Arial" w:cs="Arial"/>
                <w:color w:val="000000"/>
                <w:sz w:val="20"/>
                <w:bdr w:val="nil"/>
              </w:rPr>
            </w:pPr>
            <w:r w:rsidRPr="0050655D">
              <w:rPr>
                <w:rFonts w:ascii="Arial" w:hAnsi="Arial" w:cs="Arial"/>
                <w:color w:val="000000"/>
                <w:sz w:val="20"/>
                <w:bdr w:val="nil"/>
              </w:rPr>
              <w:t xml:space="preserve">6.1.3. If the Buyer finds a violation of the procedure for changing the persons performing the Agreement, the Supplier shall, at the Buyer's request, pay a fine of EUR 100 (one hundred) for each separate violation. Payment of the fine does not grant the right to provide Services to persons who do not meet the established requirements. </w:t>
            </w:r>
          </w:p>
          <w:p w14:paraId="17F7BE03" w14:textId="501878C0" w:rsidR="003A7682" w:rsidRPr="0050655D" w:rsidRDefault="000C6501" w:rsidP="003A7682">
            <w:pPr>
              <w:autoSpaceDN/>
              <w:spacing w:before="120" w:after="120" w:line="276" w:lineRule="auto"/>
              <w:contextualSpacing/>
              <w:textAlignment w:val="auto"/>
              <w:rPr>
                <w:rFonts w:ascii="Arial" w:hAnsi="Arial" w:cs="Arial"/>
                <w:color w:val="000000"/>
                <w:sz w:val="20"/>
                <w:bdr w:val="nil"/>
              </w:rPr>
            </w:pPr>
            <w:r w:rsidRPr="0050655D">
              <w:rPr>
                <w:rFonts w:ascii="Arial" w:hAnsi="Arial" w:cs="Arial"/>
                <w:color w:val="000000"/>
                <w:sz w:val="20"/>
                <w:bdr w:val="nil"/>
              </w:rPr>
              <w:t>6.1.4. In the event of termination of the Agreement due to a material breach of the Agreement by a Party, the other Party shall be entitled to claim a penalty equal to 5 (five) percent of the amount of the initial value of the Agreement, but not less than EUR 3,000 (three thousand).</w:t>
            </w:r>
          </w:p>
          <w:p w14:paraId="459870A7"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themeColor="text1"/>
                <w:sz w:val="20"/>
              </w:rPr>
              <w:t>6.1.5. If the Supplier fails to submit the weekly leakage data and the status of meter readings in accordance with Section 4.2.9 of the Technical Specification, a penalty of EUR 50 shall be imposed for each calendar day of delay.</w:t>
            </w:r>
          </w:p>
          <w:p w14:paraId="04268C17"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themeColor="text1"/>
                <w:sz w:val="20"/>
              </w:rPr>
              <w:t>6.1.6. If the Supplier fails to submit the contact measurement report or the comparative report in accordance with Sections 4.4.1 and 4.4.2 of the Technical Specification, a penalty of EUR 50 shall be imposed for each calendar day of delay.</w:t>
            </w:r>
          </w:p>
          <w:p w14:paraId="55D90487"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6.1.7. If the Supplier fails to remedy the deficiencies in the measurement data, reports, or physical measurements within the time limit specified in Section 7.1 of the Technical Specification, a late payment penalty of 0.02% of the price of the defective portion of the service shall be applied for each day of delay.</w:t>
            </w:r>
          </w:p>
          <w:p w14:paraId="018F9566" w14:textId="77777777" w:rsidR="00B874E6" w:rsidRPr="0050655D" w:rsidRDefault="00B874E6" w:rsidP="00B874E6">
            <w:pPr>
              <w:autoSpaceDN/>
              <w:spacing w:before="120" w:after="120" w:line="276" w:lineRule="auto"/>
              <w:contextualSpacing/>
              <w:jc w:val="both"/>
              <w:textAlignment w:val="auto"/>
              <w:rPr>
                <w:rFonts w:ascii="Arial" w:hAnsi="Arial" w:cs="Arial"/>
                <w:sz w:val="20"/>
              </w:rPr>
            </w:pPr>
            <w:r w:rsidRPr="0050655D">
              <w:rPr>
                <w:rFonts w:ascii="Arial" w:hAnsi="Arial" w:cs="Arial"/>
                <w:color w:val="000000"/>
                <w:sz w:val="20"/>
                <w:bdr w:val="nil"/>
              </w:rPr>
              <w:t>6.1.8.</w:t>
            </w:r>
            <w:r w:rsidRPr="0050655D">
              <w:rPr>
                <w:rFonts w:ascii="Arial" w:hAnsi="Arial" w:cs="Arial"/>
                <w:sz w:val="20"/>
              </w:rPr>
              <w:t xml:space="preserve"> </w:t>
            </w:r>
            <w:r w:rsidRPr="0050655D">
              <w:rPr>
                <w:rFonts w:ascii="Arial" w:hAnsi="Arial" w:cs="Arial"/>
                <w:color w:val="000000"/>
                <w:sz w:val="20"/>
                <w:bdr w:val="nil"/>
              </w:rPr>
              <w:t>Quality criteria:</w:t>
            </w:r>
          </w:p>
          <w:p w14:paraId="7C63222C"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6.1.8.1. The quality indicator declared in the Supplier’s tender, for which the Supplier was awarded additional economic benefit points, is considered an essential term of the agreement that was decisive for the Buyer in selecting the winning tenderer.</w:t>
            </w:r>
          </w:p>
          <w:p w14:paraId="0222F411"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6.1.8.2. The Supplier undertakes to ensure, throughout the entire term of the agreement, that the quality indicator declared in the tender is met in each report submitted under the agreement.</w:t>
            </w:r>
          </w:p>
          <w:p w14:paraId="11F9D56B"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6.1.8.3. A quality indicator is considered not to have been met if, within the scope of a specific report, the proportion of inaccessible recorded leaks and quantified in g/h using remote metering devices is lower than the value declared in the Supplier’s tender.</w:t>
            </w:r>
          </w:p>
          <w:p w14:paraId="387D27EA"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 xml:space="preserve">6.1.8.4. </w:t>
            </w:r>
            <w:r w:rsidRPr="0050655D">
              <w:rPr>
                <w:rFonts w:ascii="Arial" w:hAnsi="Arial" w:cs="Arial"/>
                <w:sz w:val="20"/>
              </w:rPr>
              <w:t>If it is determined that the declared quality indicator has not been met, the Supplier shall pay the Buyer a penalty equal to 30% of the value of the order or report for which the violation was identified, and the Buyer shall have the right to:</w:t>
            </w:r>
          </w:p>
          <w:p w14:paraId="347115C6"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1) refuse to accept the relevant report and the portion of services related to it;</w:t>
            </w:r>
          </w:p>
          <w:p w14:paraId="715D17A1"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2) suspend payment for the relevant portion of the services until the violation is fully remedied;</w:t>
            </w:r>
          </w:p>
          <w:p w14:paraId="1B607F5D"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3) require the Supplier, at its own expense, to repeat the necessary measurements, submit a revised report, and achieve the quality indicator declared in the tender;</w:t>
            </w:r>
          </w:p>
          <w:p w14:paraId="6002E0A2"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4) exercise the right to unilaterally terminate the agreement if the conditions set forth in this clause are met.</w:t>
            </w:r>
          </w:p>
          <w:p w14:paraId="69709C7D"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6.1.8.4. The Supplier must, within 5 working days of receiving the Buyer’s written notice, repeat the necessary measurements at its own expense, submit a revised report, and remedy the violation, except in cases where the Buyer decides that, due to the nature of the violation, no deadline for rectification shall be granted and the agreement shall be terminated immediately.</w:t>
            </w:r>
          </w:p>
          <w:p w14:paraId="203047FF"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6.1.8.5.  If the Supplier repeatedly fails to meet the quality standard specified in the relevant order in the tender, such a breach shall be considered a material breach of agreement.</w:t>
            </w:r>
          </w:p>
          <w:p w14:paraId="7746BA48"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6.1.8.6. The Parties agree that in the following cases, the Supplier shall be deemed to have committed a material breach of the agreement:</w:t>
            </w:r>
          </w:p>
          <w:p w14:paraId="6F654248"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1) The Supplier fails to remedy a specific violation in an order or report within 5 working days, or within a period separately agreed upon in writing by the Parties;</w:t>
            </w:r>
          </w:p>
          <w:p w14:paraId="1AACB42D"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sz w:val="20"/>
              </w:rPr>
              <w:t>2) The Supplier repeatedly fails to meet the quality standard declared in the Supplier’s tender;.</w:t>
            </w:r>
          </w:p>
          <w:p w14:paraId="6E88EB1A" w14:textId="77777777" w:rsidR="00B874E6" w:rsidRPr="0050655D" w:rsidRDefault="00B874E6" w:rsidP="00B874E6">
            <w:pPr>
              <w:autoSpaceDN/>
              <w:spacing w:before="120" w:after="120"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6.1.8.7. In the event of a material breach of the agreement, the Buyer shall have the right to terminate the agreement unilaterally, without recourse to the courts, by giving the Supplier 5 working days' written notice.</w:t>
            </w:r>
          </w:p>
          <w:p w14:paraId="66CA790E" w14:textId="0291404C" w:rsidR="000C6501" w:rsidRPr="00D07CD5" w:rsidRDefault="00B874E6" w:rsidP="00D07CD5">
            <w:pPr>
              <w:rPr>
                <w:rFonts w:ascii="Arial" w:hAnsi="Arial" w:cs="Arial"/>
                <w:sz w:val="20"/>
              </w:rPr>
            </w:pPr>
            <w:r w:rsidRPr="0050655D">
              <w:rPr>
                <w:rFonts w:ascii="Arial" w:hAnsi="Arial" w:cs="Arial"/>
                <w:color w:val="000000"/>
                <w:sz w:val="20"/>
                <w:bdr w:val="nil"/>
              </w:rPr>
              <w:lastRenderedPageBreak/>
              <w:t>6.1.8.8. Payment of the fine alone does not relieve the Supplier of the obligation to remedy the breach and achieve the quality indicator declared in the tender, provided that the nature of the breach allows for its correction.</w:t>
            </w:r>
          </w:p>
        </w:tc>
      </w:tr>
      <w:tr w:rsidR="000C6501" w:rsidRPr="0050655D" w14:paraId="39F404F6" w14:textId="77777777" w:rsidTr="00F54C26">
        <w:trPr>
          <w:trHeight w:val="204"/>
        </w:trPr>
        <w:tc>
          <w:tcPr>
            <w:tcW w:w="10146" w:type="dxa"/>
            <w:gridSpan w:val="2"/>
            <w:shd w:val="clear" w:color="auto" w:fill="F2F2F2" w:themeFill="background1" w:themeFillShade="F2"/>
          </w:tcPr>
          <w:p w14:paraId="2C0AEB5C" w14:textId="747AE0EF" w:rsidR="000C6501" w:rsidRPr="0050655D" w:rsidRDefault="000C6501" w:rsidP="000C6501">
            <w:pPr>
              <w:autoSpaceDN/>
              <w:spacing w:before="120" w:after="120" w:line="276" w:lineRule="auto"/>
              <w:contextualSpacing/>
              <w:textAlignment w:val="auto"/>
              <w:rPr>
                <w:rFonts w:ascii="Arial" w:eastAsia="Arial Unicode MS" w:hAnsi="Arial" w:cs="Arial"/>
                <w:b/>
                <w:bCs/>
                <w:color w:val="000000"/>
                <w:sz w:val="20"/>
                <w:bdr w:val="nil"/>
              </w:rPr>
            </w:pPr>
            <w:r w:rsidRPr="0050655D">
              <w:rPr>
                <w:rFonts w:ascii="Arial" w:hAnsi="Arial" w:cs="Arial"/>
                <w:b/>
                <w:color w:val="000000"/>
                <w:sz w:val="20"/>
                <w:bdr w:val="nil"/>
              </w:rPr>
              <w:lastRenderedPageBreak/>
              <w:t>7. Other terms of the Agreement</w:t>
            </w:r>
          </w:p>
        </w:tc>
      </w:tr>
      <w:tr w:rsidR="000C6501" w:rsidRPr="0050655D" w14:paraId="1726F4BC" w14:textId="77777777" w:rsidTr="00F54C26">
        <w:tc>
          <w:tcPr>
            <w:tcW w:w="10146" w:type="dxa"/>
            <w:gridSpan w:val="2"/>
            <w:shd w:val="clear" w:color="auto" w:fill="FFFFFF" w:themeFill="background1"/>
          </w:tcPr>
          <w:p w14:paraId="2B387AEC" w14:textId="0F9B4EDD" w:rsidR="002C0DD3" w:rsidRPr="0050655D" w:rsidRDefault="002C0DD3" w:rsidP="0094510C">
            <w:pPr>
              <w:rPr>
                <w:rFonts w:ascii="Arial" w:hAnsi="Arial" w:cs="Arial"/>
                <w:kern w:val="2"/>
                <w:sz w:val="20"/>
              </w:rPr>
            </w:pPr>
            <w:bookmarkStart w:id="0" w:name="_Hlk79068323"/>
            <w:r w:rsidRPr="0050655D">
              <w:rPr>
                <w:rFonts w:ascii="Arial" w:hAnsi="Arial" w:cs="Arial"/>
                <w:sz w:val="20"/>
              </w:rPr>
              <w:t>7.1. Requirements for compliance with the Law on the Protection of Objects of Importance to Ensuring National Security:</w:t>
            </w:r>
          </w:p>
          <w:p w14:paraId="1246F5A8" w14:textId="11D9ADA0" w:rsidR="0094510C" w:rsidRPr="0050655D" w:rsidRDefault="00526563" w:rsidP="0094510C">
            <w:pPr>
              <w:rPr>
                <w:rFonts w:ascii="Arial" w:hAnsi="Arial" w:cs="Arial"/>
                <w:kern w:val="2"/>
                <w:sz w:val="20"/>
              </w:rPr>
            </w:pPr>
            <w:r w:rsidRPr="0050655D">
              <w:rPr>
                <w:rFonts w:ascii="Arial" w:hAnsi="Arial" w:cs="Arial"/>
                <w:sz w:val="20"/>
                <w:u w:val="single"/>
              </w:rPr>
              <w:t xml:space="preserve">7.1.1. </w:t>
            </w:r>
            <w:r w:rsidRPr="0050655D">
              <w:rPr>
                <w:rFonts w:ascii="Arial" w:hAnsi="Arial" w:cs="Arial"/>
                <w:sz w:val="20"/>
              </w:rPr>
              <w:t>Applicable if the compliance of the Supplier's/sub-suppliers' employees is checked:</w:t>
            </w:r>
          </w:p>
          <w:p w14:paraId="474AE135" w14:textId="77777777" w:rsidR="0094510C" w:rsidRPr="0050655D" w:rsidRDefault="0094510C" w:rsidP="0094510C">
            <w:pPr>
              <w:rPr>
                <w:rFonts w:ascii="Arial" w:hAnsi="Arial" w:cs="Arial"/>
                <w:kern w:val="2"/>
                <w:sz w:val="20"/>
              </w:rPr>
            </w:pPr>
            <w:r w:rsidRPr="0050655D">
              <w:rPr>
                <w:rFonts w:ascii="Arial" w:hAnsi="Arial" w:cs="Arial"/>
                <w:sz w:val="20"/>
              </w:rPr>
              <w:t>Employees of the supplier and/or sub-suppliers who will need unescorted access to facilities or property managed by the Company that are important for ensuring national security must meet the criteria specified in Article 17(2) clauses 1-8 and 10-11 of the Law on the Protection of Objects of Importance to Ensuring National Security. The supplier undertakes to submit the consent of such persons to be checked and documents confirming that there are no circumstances specified in Article 17(2) clause 3 and 7 of the Law on the Protection of Objects of Importance to Ensuring National Security.</w:t>
            </w:r>
          </w:p>
          <w:p w14:paraId="2900EE62" w14:textId="47DE0A8E" w:rsidR="0094510C" w:rsidRPr="0050655D" w:rsidRDefault="00526563" w:rsidP="0094510C">
            <w:pPr>
              <w:rPr>
                <w:rFonts w:ascii="Arial" w:hAnsi="Arial" w:cs="Arial"/>
                <w:kern w:val="2"/>
                <w:sz w:val="20"/>
                <w:u w:val="single"/>
              </w:rPr>
            </w:pPr>
            <w:r w:rsidRPr="0050655D">
              <w:rPr>
                <w:rFonts w:ascii="Arial" w:hAnsi="Arial" w:cs="Arial"/>
                <w:sz w:val="20"/>
                <w:u w:val="single"/>
              </w:rPr>
              <w:t>7.1.2. Applicable if a transaction (Agreement) check is performed:</w:t>
            </w:r>
          </w:p>
          <w:p w14:paraId="23C5F255" w14:textId="77777777" w:rsidR="0094510C" w:rsidRPr="0050655D" w:rsidRDefault="0094510C" w:rsidP="0094510C">
            <w:pPr>
              <w:spacing w:line="276" w:lineRule="auto"/>
              <w:jc w:val="both"/>
              <w:rPr>
                <w:rFonts w:ascii="Arial" w:hAnsi="Arial" w:cs="Arial"/>
                <w:kern w:val="2"/>
                <w:sz w:val="20"/>
              </w:rPr>
            </w:pPr>
            <w:r w:rsidRPr="0050655D">
              <w:rPr>
                <w:rFonts w:ascii="Arial" w:hAnsi="Arial" w:cs="Arial"/>
                <w:sz w:val="20"/>
              </w:rPr>
              <w:t>In cases where the Buyer applies to the Commission for the Coordination of the Protection of Objects Important to National Security (hereinafter - the Commission) for verification of the transaction's compliance with national security interests, and the Commission and/or the Government of the Republic of Lithuania impose additional obligations/recommendations, the Supplier undertakes to comply with them. Obligations/recommendations:</w:t>
            </w:r>
          </w:p>
          <w:p w14:paraId="3D3779D4" w14:textId="77777777" w:rsidR="000C6501" w:rsidRPr="0050655D" w:rsidRDefault="0094510C" w:rsidP="009D6AF9">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i/>
                <w:iCs/>
                <w:color w:val="4472C4" w:themeColor="accent1"/>
                <w:sz w:val="20"/>
              </w:rPr>
            </w:pPr>
            <w:r w:rsidRPr="0050655D">
              <w:rPr>
                <w:rFonts w:ascii="Arial" w:hAnsi="Arial" w:cs="Arial"/>
                <w:i/>
                <w:iCs/>
                <w:sz w:val="20"/>
              </w:rPr>
              <w:t>[to be completed upon receipt of obligations/recommendations from the Commission and/or the Government of the Republic of Lithuania]</w:t>
            </w:r>
            <w:r w:rsidR="009D6AF9" w:rsidRPr="0050655D">
              <w:rPr>
                <w:rFonts w:ascii="Arial" w:hAnsi="Arial" w:cs="Arial"/>
              </w:rPr>
              <w:t xml:space="preserve"> </w:t>
            </w:r>
            <w:r w:rsidR="009D6AF9" w:rsidRPr="0050655D">
              <w:rPr>
                <w:rFonts w:ascii="Arial" w:hAnsi="Arial" w:cs="Arial"/>
                <w:i/>
                <w:iCs/>
                <w:color w:val="4472C4" w:themeColor="accent1"/>
                <w:sz w:val="20"/>
              </w:rPr>
              <w:t>(to be specified at the time of contract conclusion)</w:t>
            </w:r>
            <w:bookmarkEnd w:id="0"/>
          </w:p>
          <w:p w14:paraId="787BBD4A" w14:textId="77777777"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7.2. A penalty applicable to the Supplier for non</w:t>
            </w:r>
            <w:r w:rsidRPr="0050655D">
              <w:rPr>
                <w:rFonts w:ascii="Arial" w:hAnsi="Arial" w:cs="Arial"/>
                <w:sz w:val="20"/>
              </w:rPr>
              <w:noBreakHyphen/>
              <w:t>compliance with confidentiality requirements:</w:t>
            </w:r>
          </w:p>
          <w:p w14:paraId="3E19C362" w14:textId="77777777"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7.2.1. A penalty of 3,000 (three thousand) euros for each instance of violation, and compensation for any direct losses incurred or suffered by the Buyer to the extent they are not covered by the penalty.</w:t>
            </w:r>
          </w:p>
          <w:p w14:paraId="7D69580C" w14:textId="4B2F03D0"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 xml:space="preserve">7.3. </w:t>
            </w:r>
            <w:r w:rsidR="00CF573B" w:rsidRPr="0050655D">
              <w:rPr>
                <w:rFonts w:ascii="Arial" w:hAnsi="Arial" w:cs="Arial"/>
                <w:sz w:val="20"/>
              </w:rPr>
              <w:t xml:space="preserve"> </w:t>
            </w:r>
            <w:r w:rsidR="00462635" w:rsidRPr="0050655D">
              <w:rPr>
                <w:rFonts w:ascii="Arial" w:hAnsi="Arial" w:cs="Arial"/>
                <w:sz w:val="20"/>
              </w:rPr>
              <w:t>Does not apply.</w:t>
            </w:r>
          </w:p>
          <w:p w14:paraId="4D63AF35" w14:textId="77777777"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7.4. A penalty applicable to the Supplier if the persons providing the Services or supplying related goods are intoxicated or under the influence of psychoactive substances: 1,000 (one thousand) euros for each instance of violation.</w:t>
            </w:r>
          </w:p>
          <w:p w14:paraId="04455EFF" w14:textId="77777777"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7.5. A penalty applicable to the Supplier if the Supplier lacks the required qualifications (if applicable): If the Supplier fails to ensure that the Contract is performed by persons who have the required qualifications and/or the right to perform such activities, the Supplier must immediately remedy the violation (including ensuring that any person lacking the appropriate qualification or right immediately ceases the activity performed) and, upon the Buyer’s request, pay a penalty of 500 (five hundred) euros for each instance.</w:t>
            </w:r>
          </w:p>
          <w:p w14:paraId="745A0ED6" w14:textId="77777777"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7.6. Material Contract conditions, the breach of which shall be deemed that the Supplier has performed the Contract with significant or persistent deficiencies:</w:t>
            </w:r>
          </w:p>
          <w:p w14:paraId="4DF6438F" w14:textId="77777777"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7.6.1. After the fulfilment of contractual obligations (after signing the final Service delivery</w:t>
            </w:r>
            <w:r w:rsidRPr="0050655D">
              <w:rPr>
                <w:rFonts w:ascii="Arial" w:hAnsi="Arial" w:cs="Arial"/>
                <w:sz w:val="20"/>
              </w:rPr>
              <w:noBreakHyphen/>
              <w:t>acceptance act and final payment), the Supplier breaches the provisions of this Contract regulating competition, intellectual property, or the management of confidential information.</w:t>
            </w:r>
          </w:p>
          <w:p w14:paraId="72669493" w14:textId="7D8AB95E"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7.6.2. The Supplier violates the provisions regarding the possession of a valid Consent or compliance with its conditions two (2) times.</w:t>
            </w:r>
          </w:p>
          <w:p w14:paraId="645EC097" w14:textId="77777777" w:rsidR="00CF7D62" w:rsidRPr="0050655D" w:rsidRDefault="00CF7D62"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rPr>
            </w:pPr>
            <w:r w:rsidRPr="0050655D">
              <w:rPr>
                <w:rFonts w:ascii="Arial" w:hAnsi="Arial" w:cs="Arial"/>
                <w:sz w:val="20"/>
              </w:rPr>
              <w:t>7.6.3. The Supplier provides Services/supplies goods two (2) times that do not comply with the requirements for Services/goods established in the Contract and/or in legal acts.</w:t>
            </w:r>
          </w:p>
          <w:p w14:paraId="7191D68A" w14:textId="2CC1F07E" w:rsidR="001317BA" w:rsidRPr="0050655D" w:rsidRDefault="001317BA" w:rsidP="00CF7D62">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lang w:val="en-US"/>
              </w:rPr>
            </w:pPr>
            <w:r w:rsidRPr="0050655D">
              <w:rPr>
                <w:rFonts w:ascii="Arial" w:hAnsi="Arial" w:cs="Arial"/>
                <w:sz w:val="20"/>
                <w:lang w:val="en-US"/>
              </w:rPr>
              <w:t>7.6.4.</w:t>
            </w:r>
            <w:r w:rsidR="00EF039F" w:rsidRPr="0050655D">
              <w:rPr>
                <w:rFonts w:ascii="Arial" w:hAnsi="Arial" w:cs="Arial"/>
              </w:rPr>
              <w:t xml:space="preserve"> </w:t>
            </w:r>
            <w:r w:rsidR="00EF039F" w:rsidRPr="0050655D">
              <w:rPr>
                <w:rFonts w:ascii="Arial" w:hAnsi="Arial" w:cs="Arial"/>
                <w:sz w:val="20"/>
                <w:lang w:val="en-US"/>
              </w:rPr>
              <w:t>The Supplier breaches the Service delivery deadlines, and due to the delay in providing the Services, the Services are no longer needed</w:t>
            </w:r>
          </w:p>
          <w:p w14:paraId="53C5B186" w14:textId="77777777" w:rsidR="001317BA" w:rsidRPr="0050655D" w:rsidRDefault="001317BA" w:rsidP="001317BA">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lang w:val="en-US"/>
              </w:rPr>
            </w:pPr>
            <w:r w:rsidRPr="0050655D">
              <w:rPr>
                <w:rFonts w:ascii="Arial" w:hAnsi="Arial" w:cs="Arial"/>
                <w:sz w:val="20"/>
                <w:lang w:val="en-US"/>
              </w:rPr>
              <w:t>7.6.5. The Supplier’s qualification has ceased to comply with the requirements necessary for the proper performance of the Contract as set out in the procurement documents, and such non</w:t>
            </w:r>
            <w:r w:rsidRPr="0050655D">
              <w:rPr>
                <w:rFonts w:ascii="Arial" w:hAnsi="Arial" w:cs="Arial"/>
                <w:sz w:val="20"/>
                <w:lang w:val="en-US"/>
              </w:rPr>
              <w:noBreakHyphen/>
              <w:t>compliance has not been remedied within 14 (fourteen) calendar days from the date on which the qualification became non</w:t>
            </w:r>
            <w:r w:rsidRPr="0050655D">
              <w:rPr>
                <w:rFonts w:ascii="Arial" w:hAnsi="Arial" w:cs="Arial"/>
                <w:sz w:val="20"/>
                <w:lang w:val="en-US"/>
              </w:rPr>
              <w:noBreakHyphen/>
              <w:t>compliant.</w:t>
            </w:r>
          </w:p>
          <w:p w14:paraId="623849D4" w14:textId="77777777" w:rsidR="001317BA" w:rsidRPr="0050655D" w:rsidRDefault="001317BA" w:rsidP="001317BA">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lang w:val="en-US"/>
              </w:rPr>
            </w:pPr>
            <w:r w:rsidRPr="0050655D">
              <w:rPr>
                <w:rFonts w:ascii="Arial" w:hAnsi="Arial" w:cs="Arial"/>
                <w:sz w:val="20"/>
                <w:lang w:val="en-US"/>
              </w:rPr>
              <w:t>7.6.6. The Supplier has transferred its rights and/or obligations under the Contract to third parties without the Buyer’s written consent.</w:t>
            </w:r>
          </w:p>
          <w:p w14:paraId="6FEDF6EE" w14:textId="20ABEAE1" w:rsidR="00CF7D62" w:rsidRPr="00CD60F0" w:rsidRDefault="001317BA" w:rsidP="009D6AF9">
            <w:pPr>
              <w:pBdr>
                <w:top w:val="nil"/>
                <w:left w:val="nil"/>
                <w:bottom w:val="nil"/>
                <w:right w:val="nil"/>
                <w:between w:val="nil"/>
                <w:bar w:val="nil"/>
              </w:pBdr>
              <w:tabs>
                <w:tab w:val="left" w:pos="260"/>
              </w:tabs>
              <w:autoSpaceDN/>
              <w:spacing w:before="120" w:line="276" w:lineRule="auto"/>
              <w:contextualSpacing/>
              <w:jc w:val="both"/>
              <w:textAlignment w:val="auto"/>
              <w:rPr>
                <w:rFonts w:ascii="Arial" w:hAnsi="Arial" w:cs="Arial"/>
                <w:sz w:val="20"/>
                <w:lang w:val="en-US"/>
              </w:rPr>
            </w:pPr>
            <w:r w:rsidRPr="0050655D">
              <w:rPr>
                <w:rFonts w:ascii="Arial" w:hAnsi="Arial" w:cs="Arial"/>
                <w:sz w:val="20"/>
                <w:lang w:val="en-US"/>
              </w:rPr>
              <w:t>7.6.7. It becomes evident that the Contract with the Supplier does not comply with national security interests, or that the services/goods (including their components) do not meet origin requirements, and such non</w:t>
            </w:r>
            <w:r w:rsidRPr="0050655D">
              <w:rPr>
                <w:rFonts w:ascii="Arial" w:hAnsi="Arial" w:cs="Arial"/>
                <w:sz w:val="20"/>
                <w:lang w:val="en-US"/>
              </w:rPr>
              <w:noBreakHyphen/>
              <w:t>compliance cannot be remedied without violating the Contract and the legal acts applicable to it, or, if remedying were possible, such remedy would take longer than 10 (ten) days. The Parties expressly agree that if the Supplier intentionally or fraudulently breaches the requirements related to national security interests and/or origin requirements set out in the Contract, such breach shall in all cases be deemed a material breach of the Contract.</w:t>
            </w:r>
          </w:p>
        </w:tc>
      </w:tr>
      <w:tr w:rsidR="000C6501" w:rsidRPr="0050655D" w14:paraId="2E4220E7" w14:textId="77777777" w:rsidTr="00F54C26">
        <w:tc>
          <w:tcPr>
            <w:tcW w:w="10146" w:type="dxa"/>
            <w:gridSpan w:val="2"/>
            <w:shd w:val="clear" w:color="auto" w:fill="FFFFFF" w:themeFill="background1"/>
          </w:tcPr>
          <w:p w14:paraId="6C4500F1" w14:textId="540910BF" w:rsidR="000C6501" w:rsidRPr="0050655D"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Arial" w:eastAsia="Arial Unicode MS" w:hAnsi="Arial" w:cs="Arial"/>
                <w:i/>
                <w:iCs/>
                <w:sz w:val="20"/>
                <w:highlight w:val="lightGray"/>
                <w:bdr w:val="nil"/>
              </w:rPr>
            </w:pPr>
            <w:r w:rsidRPr="0050655D">
              <w:rPr>
                <w:rFonts w:ascii="Arial" w:hAnsi="Arial" w:cs="Arial"/>
                <w:b/>
                <w:sz w:val="20"/>
                <w:bdr w:val="nil"/>
              </w:rPr>
              <w:t xml:space="preserve">8. </w:t>
            </w:r>
            <w:bookmarkStart w:id="1" w:name="_Hlk103092121"/>
            <w:r w:rsidRPr="0050655D">
              <w:rPr>
                <w:rFonts w:ascii="Arial" w:hAnsi="Arial" w:cs="Arial"/>
                <w:b/>
                <w:sz w:val="20"/>
                <w:bdr w:val="nil"/>
              </w:rPr>
              <w:t>Price (rate) conversion</w:t>
            </w:r>
            <w:bookmarkEnd w:id="1"/>
          </w:p>
        </w:tc>
      </w:tr>
      <w:tr w:rsidR="000C6501" w:rsidRPr="0050655D" w14:paraId="33D80643" w14:textId="77777777" w:rsidTr="00F54C26">
        <w:tc>
          <w:tcPr>
            <w:tcW w:w="10146" w:type="dxa"/>
            <w:gridSpan w:val="2"/>
            <w:shd w:val="clear" w:color="auto" w:fill="FFFFFF" w:themeFill="background1"/>
          </w:tcPr>
          <w:p w14:paraId="782D7CDD" w14:textId="3B4F8E1D" w:rsidR="000C6501" w:rsidRPr="0050655D" w:rsidRDefault="000C6501" w:rsidP="000C6501">
            <w:pPr>
              <w:autoSpaceDN/>
              <w:spacing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 xml:space="preserve">8.1. </w:t>
            </w:r>
            <w:r w:rsidR="005F4B70" w:rsidRPr="0050655D">
              <w:rPr>
                <w:rFonts w:ascii="Arial" w:hAnsi="Arial" w:cs="Arial"/>
                <w:sz w:val="20"/>
              </w:rPr>
              <w:t>Chapter</w:t>
            </w:r>
            <w:r w:rsidRPr="0050655D">
              <w:rPr>
                <w:rFonts w:ascii="Arial" w:hAnsi="Arial" w:cs="Arial"/>
                <w:color w:val="000000"/>
                <w:sz w:val="20"/>
                <w:bdr w:val="nil"/>
              </w:rPr>
              <w:t xml:space="preserve"> </w:t>
            </w:r>
            <w:sdt>
              <w:sdtPr>
                <w:rPr>
                  <w:rFonts w:ascii="Arial" w:eastAsia="Arial Unicode MS" w:hAnsi="Arial" w:cs="Arial"/>
                  <w:sz w:val="20"/>
                  <w:bdr w:val="nil"/>
                </w:rPr>
                <w:id w:val="400649485"/>
                <w:placeholder>
                  <w:docPart w:val="0B71AB34987243F5BD9741E748C9DB63"/>
                </w:placeholder>
                <w:comboBox>
                  <w:listItem w:value="Choose an item."/>
                  <w:listItem w:displayText="not applicable." w:value="netaikomas."/>
                  <w:listItem w:displayText="Applicable (see also clauses 2.1.3-2.1.7 of the General Conditions)" w:value="taikomas (taip pat žiūrėti Bendrųjų sąlygų 2.1.3-2.1.7. punktus)"/>
                </w:comboBox>
              </w:sdtPr>
              <w:sdtContent>
                <w:r w:rsidR="003544EB" w:rsidRPr="0050655D">
                  <w:rPr>
                    <w:rFonts w:ascii="Arial" w:eastAsia="Arial Unicode MS" w:hAnsi="Arial" w:cs="Arial"/>
                    <w:sz w:val="20"/>
                    <w:bdr w:val="nil"/>
                  </w:rPr>
                  <w:t>Applicable (see also clauses 2.1.3-2.1.7 of the General Conditions)</w:t>
                </w:r>
              </w:sdtContent>
            </w:sdt>
          </w:p>
          <w:p w14:paraId="44D68EEB" w14:textId="228584F3" w:rsidR="000C6501" w:rsidRPr="0050655D" w:rsidRDefault="000C6501" w:rsidP="000C6501">
            <w:pPr>
              <w:autoSpaceDN/>
              <w:spacing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lastRenderedPageBreak/>
              <w:t xml:space="preserve">8.2. </w:t>
            </w:r>
            <w:bookmarkStart w:id="2" w:name="_Hlk103667256"/>
            <w:bookmarkStart w:id="3" w:name="_Hlk103092091"/>
            <w:r w:rsidRPr="0050655D">
              <w:rPr>
                <w:rFonts w:ascii="Arial" w:hAnsi="Arial" w:cs="Arial"/>
                <w:sz w:val="20"/>
              </w:rPr>
              <w:t xml:space="preserve">The recalculation (change) of the price (rates) of the services provided for in the Agreement may be initiated not earlier than </w:t>
            </w:r>
            <w:sdt>
              <w:sdtPr>
                <w:rPr>
                  <w:rFonts w:ascii="Arial" w:eastAsia="Arial Unicode MS" w:hAnsi="Arial" w:cs="Arial"/>
                  <w:b/>
                  <w:bCs/>
                  <w:sz w:val="20"/>
                  <w:bdr w:val="nil"/>
                </w:rPr>
                <w:id w:val="-1773626839"/>
                <w:placeholder>
                  <w:docPart w:val="C67BBC8335114AEDBAFC821F7E671637"/>
                </w:placeholder>
                <w:comboBox>
                  <w:listItem w:value="Choose an item."/>
                  <w:listItem w:displayText="3 (three)" w:value="3 (trijų)"/>
                  <w:listItem w:displayText="4 (four)" w:value="4 (keturių)"/>
                  <w:listItem w:displayText="5 (five)" w:value="5 (penkių)"/>
                  <w:listItem w:displayText="6 (six)" w:value="6 (šešių)"/>
                  <w:listItem w:displayText="12 (twelve)" w:value="12 (dvylikos)"/>
                  <w:listItem w:displayText="18 (eighteen)" w:value="18 (aštuoniolikos)"/>
                  <w:listItem w:displayText="24 (twenty-four)" w:value="24 (dvidešimt keturių)"/>
                </w:comboBox>
              </w:sdtPr>
              <w:sdtContent>
                <w:r w:rsidR="007E0475" w:rsidRPr="0050655D">
                  <w:rPr>
                    <w:rFonts w:ascii="Arial" w:eastAsia="Arial Unicode MS" w:hAnsi="Arial" w:cs="Arial"/>
                    <w:b/>
                    <w:bCs/>
                    <w:sz w:val="20"/>
                    <w:bdr w:val="nil"/>
                  </w:rPr>
                  <w:t>6 (six)</w:t>
                </w:r>
              </w:sdtContent>
            </w:sdt>
            <w:r w:rsidRPr="0050655D">
              <w:rPr>
                <w:rFonts w:ascii="Arial" w:hAnsi="Arial" w:cs="Arial"/>
                <w:b/>
                <w:bCs/>
                <w:sz w:val="20"/>
              </w:rPr>
              <w:t xml:space="preserve"> months</w:t>
            </w:r>
            <w:r w:rsidRPr="0050655D">
              <w:rPr>
                <w:rFonts w:ascii="Arial" w:hAnsi="Arial" w:cs="Arial"/>
                <w:sz w:val="20"/>
              </w:rPr>
              <w:t xml:space="preserve"> after the date of conclusion of the Agreement, if the change in the prices of Consumer goods and services (</w:t>
            </w:r>
            <w:r w:rsidRPr="0050655D">
              <w:rPr>
                <w:rFonts w:ascii="Arial" w:hAnsi="Arial" w:cs="Arial"/>
                <w:i/>
                <w:iCs/>
                <w:sz w:val="20"/>
              </w:rPr>
              <w:t>k</w:t>
            </w:r>
            <w:r w:rsidRPr="0050655D">
              <w:rPr>
                <w:rFonts w:ascii="Arial" w:hAnsi="Arial" w:cs="Arial"/>
                <w:sz w:val="20"/>
              </w:rPr>
              <w:t xml:space="preserve">), exceeds </w:t>
            </w:r>
            <w:sdt>
              <w:sdtPr>
                <w:rPr>
                  <w:rFonts w:ascii="Arial" w:eastAsia="Arial Unicode MS" w:hAnsi="Arial" w:cs="Arial"/>
                  <w:b/>
                  <w:bCs/>
                  <w:sz w:val="20"/>
                  <w:bdr w:val="nil"/>
                </w:rPr>
                <w:id w:val="-544218352"/>
                <w:placeholder>
                  <w:docPart w:val="223C5D2280C44232BC952AFDD1A5757C"/>
                </w:placeholder>
                <w:comboBox>
                  <w:listItem w:value="Choose an item."/>
                  <w:listItem w:displayText="3 (three)" w:value="3 (tris)"/>
                  <w:listItem w:displayText="5 (five)" w:value="5 (penkis)"/>
                  <w:listItem w:displayText="7 (seven)" w:value="7 (septynis)"/>
                  <w:listItem w:displayText="10 (ten)" w:value="10 (dešimt)"/>
                </w:comboBox>
              </w:sdtPr>
              <w:sdtContent>
                <w:r w:rsidR="008D5F28" w:rsidRPr="0050655D">
                  <w:rPr>
                    <w:rFonts w:ascii="Arial" w:eastAsia="Arial Unicode MS" w:hAnsi="Arial" w:cs="Arial"/>
                    <w:b/>
                    <w:bCs/>
                    <w:sz w:val="20"/>
                    <w:bdr w:val="nil"/>
                  </w:rPr>
                  <w:t>10 (ten)</w:t>
                </w:r>
              </w:sdtContent>
            </w:sdt>
            <w:r w:rsidRPr="0050655D">
              <w:rPr>
                <w:rFonts w:ascii="Arial" w:hAnsi="Arial" w:cs="Arial"/>
                <w:b/>
                <w:bCs/>
                <w:sz w:val="20"/>
              </w:rPr>
              <w:t xml:space="preserve"> per cent</w:t>
            </w:r>
            <w:r w:rsidRPr="0050655D">
              <w:rPr>
                <w:rFonts w:ascii="Arial" w:hAnsi="Arial" w:cs="Arial"/>
                <w:sz w:val="20"/>
              </w:rPr>
              <w:t xml:space="preserve">. </w:t>
            </w:r>
            <w:r w:rsidRPr="0050655D">
              <w:rPr>
                <w:rFonts w:ascii="Arial" w:hAnsi="Arial" w:cs="Arial"/>
                <w:color w:val="000000"/>
                <w:sz w:val="20"/>
                <w:bdr w:val="nil"/>
              </w:rPr>
              <w:t xml:space="preserve"> </w:t>
            </w:r>
          </w:p>
          <w:bookmarkEnd w:id="2"/>
          <w:p w14:paraId="76359A8B" w14:textId="64B3BC97" w:rsidR="000C6501" w:rsidRPr="0050655D" w:rsidRDefault="000C6501" w:rsidP="000C6501">
            <w:pPr>
              <w:autoSpaceDN/>
              <w:spacing w:line="276" w:lineRule="auto"/>
              <w:contextualSpacing/>
              <w:jc w:val="both"/>
              <w:textAlignment w:val="auto"/>
              <w:rPr>
                <w:rFonts w:ascii="Arial" w:eastAsia="Arial Unicode MS" w:hAnsi="Arial" w:cs="Arial"/>
                <w:color w:val="000000"/>
                <w:sz w:val="20"/>
                <w:bdr w:val="nil"/>
              </w:rPr>
            </w:pPr>
            <w:r w:rsidRPr="0050655D">
              <w:rPr>
                <w:rFonts w:ascii="Arial" w:hAnsi="Arial" w:cs="Arial"/>
                <w:color w:val="000000"/>
                <w:sz w:val="20"/>
                <w:bdr w:val="nil"/>
              </w:rPr>
              <w:t xml:space="preserve">8.3. </w:t>
            </w:r>
            <w:r w:rsidRPr="0050655D">
              <w:rPr>
                <w:rFonts w:ascii="Arial" w:hAnsi="Arial" w:cs="Arial"/>
                <w:sz w:val="20"/>
              </w:rPr>
              <w:t>Consumer price index applicable to the agreement –</w:t>
            </w:r>
            <w:r w:rsidRPr="0050655D">
              <w:rPr>
                <w:rFonts w:ascii="Arial" w:hAnsi="Arial" w:cs="Arial"/>
                <w:color w:val="0070C0"/>
                <w:sz w:val="20"/>
              </w:rPr>
              <w:t xml:space="preserve"> </w:t>
            </w:r>
            <w:sdt>
              <w:sdtPr>
                <w:rPr>
                  <w:rFonts w:ascii="Arial" w:hAnsi="Arial" w:cs="Arial"/>
                  <w:color w:val="FF0000"/>
                  <w:sz w:val="20"/>
                </w:rPr>
                <w:alias w:val="Select the general “Consumer goods and services” or specify a more detailed chapter, group, class"/>
                <w:tag w:val="Pasirenkamas bendras „Vartojimo prekės ir paslaugos“ arba nurodomas detalesnis skyrius, grupė, klasė"/>
                <w:id w:val="1336651147"/>
                <w:placeholder>
                  <w:docPart w:val="178D71C6D3DB4FB5835C1C617CEE9468"/>
                </w:placeholder>
                <w:comboBox>
                  <w:listItem w:value="Pasirinkite"/>
                  <w:listItem w:displayText="CONSUMER GOODS AND SERVICES" w:value="VARTOJIMO PREKĖS IR PASLAUGOS"/>
                  <w:listItem w:displayText="01 FOOD AND NON-ALCOHOLIC BEVERAGES" w:value="01 MAISTAS IR NEALKOHOLINIAI GĖRIMAI"/>
                  <w:listItem w:displayText="03 CLOTHING AND FOOTWEAR" w:value="03 APRANGA IR AVALYNĖ"/>
                  <w:listItem w:displayText="043 HOUSING MAINTENANCE AND REPAIRS" w:value="043 BŪSTO PRIEŽIŪRA IR REMONTAS"/>
                  <w:listItem w:displayText="0451 ELECTRICITY" w:value="0451 ELEKTRA"/>
                  <w:listItem w:displayText="0452 GAS" w:value="0452 DUJOS"/>
                  <w:listItem w:displayText="0453 LIQUID FUELS" w:value="0453 SKYSTASIS KURAS"/>
                  <w:listItem w:displayText="0454 SOLID FUELS" w:value="0454 KIETASIS KURAS"/>
                  <w:listItem w:displayText="0455 THERMAL ENERGY" w:value="0455 ŠILUMINĖ ENERGIJA"/>
                  <w:listItem w:displayText="05 HOME FURNISHINGS, HOUSEHOLD EQUIPMENT AND DAILY HOME MAINTENANCE" w:value="05 BŪSTO APSTATYMO, NAMŲ ŪKIO ĮRANGA IR KASDIENĖ NAMŲ PRIEŽIŪRA"/>
                  <w:listItem w:displayText="0562 MAID AND HOUSEKEEPING SERVICES" w:value="0562 TARNŲ IR NAMŲ PRIEŽIŪROS PASLAUGOS"/>
                  <w:listItem w:displayText="06 HEALTH" w:value="06 SVEIKATA"/>
                  <w:listItem w:displayText="07 TRANSPORT" w:value="07 TRANSPORTAS"/>
                  <w:listItem w:displayText="071 PURCHASE OF VEHICLES" w:value="071 TRANSPORTO PRIEMONIŲ ĮSIGIJIMAS"/>
                  <w:listItem w:displayText="072 OPERATION OF PERSONAL VEHICLES" w:value="072 ASMENINIŲ TRANSPORTO PRIEMONIŲ EKSPLOATACIJA"/>
                  <w:listItem w:displayText="073 TRANSPORT SERVICES" w:value="073 TRANSPORTO PASLAUGOS"/>
                  <w:listItem w:displayText="08 COMMUNICATIONS" w:value="08 RYŠIAI"/>
                  <w:listItem w:displayText="081 POSTAL SERVICES" w:value="081 PAŠTO PASLAUGOS"/>
                  <w:listItem w:displayText="082 TELEPHONE AND FAX EQUIPMENT" w:value="082 TELEFONŲ IR TELEFAKSŲ ĮRANGA"/>
                  <w:listItem w:displayText="083 TELEPHONE AND TELEFAX SERVICES" w:value="083 TELEFONO IR TELEFAKSO PASLAUGOS"/>
                  <w:listItem w:displayText="0913 INFORMATION PROCESSING EQUIPMENT" w:value="0913 INFORMACIJOS APDOROJIMO ĮRENGINIAI"/>
                  <w:listItem w:displayText="0933 GARDENS, PLANTS AND FLOWERS" w:value="0933 SODAI, AUGALAI IR GĖLĖS"/>
                  <w:listItem w:displayText="094 RECREATIONAL AND CULTURAL SERVICES" w:value="094 POILSIO IR KULTŪROS PASLAUGOS"/>
                  <w:listItem w:displayText="095 NEWSPAPERS, BOOKS AND OFFICE SUPPLIES" w:value="095 LAIRKAŠČIAI, KNYGOS IR RAŠTINĖS REIKMENYS"/>
                  <w:listItem w:displayText="0954 OFFICE SUPPLIES AND DRAWING MATERIALS" w:value="0954 RAŠTINĖS REIKMENYS IR PIEŠIMO MEDŽIAGOS"/>
                  <w:listItem w:displayText="10 EDUCATION" w:value="10 ŠVIETIMAS"/>
                  <w:listItem w:displayText="1111 RESTAURANTS, CAFÉS AND SIMILAR ESTABLISHMENTS" w:value="1111 RESTORANAI, KAVINĖS IR PANAŠIOS ĮSTAIGOS"/>
                  <w:listItem w:displayText="112 ACCOMMODATION SERVICES" w:value="112 APGYVENDINIMO PASLAUGOS"/>
                  <w:listItem w:displayText="12 VARIOUS GOODS AND SERVICES" w:value="12 ĮVAIRIOS PREKĖS IR PASLAUGOS"/>
                  <w:listItem w:displayText="125 INSURANCE" w:value="125 DRAUDIMAS"/>
                  <w:listItem w:displayText="1262 OTHER FINANCIAL SERVICES NOT ELSEWHERE CLASSIFIED" w:value="1262 KITOS, NIEKUR NEPRISKIRTOS, FINANSINĖS PASLAUGOS"/>
                  <w:listItem w:displayText="127 SERVICES NOT ELSEWHERE CLASSIFIED" w:value="127 NIEKUR KITUR NEPRISKIRTOS PASLAUGOS"/>
                </w:comboBox>
              </w:sdtPr>
              <w:sdtContent>
                <w:r w:rsidR="004A3302" w:rsidRPr="0050655D">
                  <w:rPr>
                    <w:rFonts w:ascii="Arial" w:hAnsi="Arial" w:cs="Arial"/>
                    <w:color w:val="FF0000"/>
                    <w:sz w:val="20"/>
                  </w:rPr>
                  <w:t>CP139 OTHER SERVICES</w:t>
                </w:r>
              </w:sdtContent>
            </w:sdt>
            <w:r w:rsidRPr="0050655D">
              <w:rPr>
                <w:rFonts w:ascii="Arial" w:hAnsi="Arial" w:cs="Arial"/>
                <w:sz w:val="20"/>
              </w:rPr>
              <w:t xml:space="preserve"> (applicable to values „</w:t>
            </w:r>
            <w:r w:rsidRPr="0050655D">
              <w:rPr>
                <w:rFonts w:ascii="Arial" w:hAnsi="Arial" w:cs="Arial"/>
                <w:i/>
                <w:sz w:val="20"/>
              </w:rPr>
              <w:t>k</w:t>
            </w:r>
            <w:r w:rsidRPr="0050655D">
              <w:rPr>
                <w:rFonts w:ascii="Arial" w:hAnsi="Arial" w:cs="Arial"/>
                <w:sz w:val="20"/>
              </w:rPr>
              <w:t>“, „</w:t>
            </w:r>
            <w:r w:rsidRPr="0050655D">
              <w:rPr>
                <w:rFonts w:ascii="Arial" w:hAnsi="Arial" w:cs="Arial"/>
                <w:i/>
                <w:sz w:val="20"/>
              </w:rPr>
              <w:t>Ind</w:t>
            </w:r>
            <w:r w:rsidRPr="0050655D">
              <w:rPr>
                <w:rFonts w:ascii="Arial" w:hAnsi="Arial" w:cs="Arial"/>
                <w:i/>
                <w:sz w:val="20"/>
                <w:vertAlign w:val="subscript"/>
              </w:rPr>
              <w:t>naujausias</w:t>
            </w:r>
            <w:r w:rsidRPr="0050655D">
              <w:rPr>
                <w:rFonts w:ascii="Arial" w:hAnsi="Arial" w:cs="Arial"/>
                <w:sz w:val="20"/>
              </w:rPr>
              <w:t>“, „</w:t>
            </w:r>
            <w:r w:rsidRPr="0050655D">
              <w:rPr>
                <w:rFonts w:ascii="Arial" w:hAnsi="Arial" w:cs="Arial"/>
                <w:i/>
                <w:sz w:val="20"/>
              </w:rPr>
              <w:t>Ind</w:t>
            </w:r>
            <w:r w:rsidRPr="0050655D">
              <w:rPr>
                <w:rFonts w:ascii="Arial" w:hAnsi="Arial" w:cs="Arial"/>
                <w:i/>
                <w:sz w:val="20"/>
                <w:vertAlign w:val="subscript"/>
              </w:rPr>
              <w:t>pradžia</w:t>
            </w:r>
            <w:r w:rsidRPr="0050655D">
              <w:rPr>
                <w:rFonts w:ascii="Arial" w:hAnsi="Arial" w:cs="Arial"/>
                <w:sz w:val="20"/>
              </w:rPr>
              <w:t>“).</w:t>
            </w:r>
          </w:p>
          <w:p w14:paraId="19BE47DF" w14:textId="5E56C724"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b/>
                <w:bCs/>
                <w:sz w:val="20"/>
                <w:bdr w:val="nil"/>
              </w:rPr>
            </w:pPr>
            <w:bookmarkStart w:id="4" w:name="_Hlk103668503"/>
            <w:r w:rsidRPr="0050655D">
              <w:rPr>
                <w:rFonts w:ascii="Arial" w:hAnsi="Arial" w:cs="Arial"/>
                <w:color w:val="000000"/>
                <w:sz w:val="20"/>
                <w:bdr w:val="nil"/>
              </w:rPr>
              <w:t xml:space="preserve">8.4. </w:t>
            </w:r>
            <w:bookmarkEnd w:id="3"/>
            <w:bookmarkEnd w:id="4"/>
            <w:r w:rsidRPr="0050655D">
              <w:rPr>
                <w:rFonts w:ascii="Arial" w:hAnsi="Arial" w:cs="Arial"/>
                <w:color w:val="000000"/>
                <w:sz w:val="20"/>
                <w:bdr w:val="nil"/>
              </w:rPr>
              <w:t>On the date of conclusion of the Agreement, the consumer price index</w:t>
            </w:r>
            <w:r w:rsidRPr="0050655D">
              <w:rPr>
                <w:rFonts w:ascii="Arial" w:hAnsi="Arial" w:cs="Arial"/>
                <w:color w:val="0070C0"/>
                <w:sz w:val="20"/>
              </w:rPr>
              <w:t xml:space="preserve"> </w:t>
            </w:r>
            <w:sdt>
              <w:sdtPr>
                <w:rPr>
                  <w:rFonts w:ascii="Arial" w:hAnsi="Arial" w:cs="Arial"/>
                  <w:color w:val="FF0000"/>
                  <w:sz w:val="20"/>
                  <w:shd w:val="clear" w:color="auto" w:fill="D9D9D9" w:themeFill="background1" w:themeFillShade="D9"/>
                </w:rPr>
                <w:alias w:val="Select the general “Consumer goods and services” or specify a more detailed chapter, group, class"/>
                <w:tag w:val="Pasirenkamas bendras „Vartojimo prekės ir paslaugos“ arba nurodomas detalesnis skyrius, grupė, klasė"/>
                <w:id w:val="1655186920"/>
                <w:placeholder>
                  <w:docPart w:val="CA66B0B5D11342AEB2B8B5356190630A"/>
                </w:placeholder>
                <w:comboBox>
                  <w:listItem w:value="Pasirinkite"/>
                  <w:listItem w:displayText="CONSUMER GOODS AND SERVICES" w:value="VARTOJIMO PREKĖS IR PASLAUGOS"/>
                  <w:listItem w:displayText="01 FOOD AND NON-ALCOHOLIC BEVERAGES" w:value="01 MAISTAS IR NEALKOHOLINIAI GĖRIMAI"/>
                  <w:listItem w:displayText="03 CLOTHING AND FOOTWEAR" w:value="03 APRANGA IR AVALYNĖ"/>
                  <w:listItem w:displayText="043 HOUSING MAINTENANCE AND REPAIRS" w:value="043 BŪSTO PRIEŽIŪRA IR REMONTAS"/>
                  <w:listItem w:displayText="0451 ELECTRICITY" w:value="0451 ELEKTRA"/>
                  <w:listItem w:displayText="0452 GAS" w:value="0452 DUJOS"/>
                  <w:listItem w:displayText="0453 LIQUID FUELS" w:value="0453 SKYSTASIS KURAS"/>
                  <w:listItem w:displayText="0454 SOLID FUELS" w:value="0454 KIETASIS KURAS"/>
                  <w:listItem w:displayText="0455 THERMAL ENERGY" w:value="0455 ŠILUMINĖ ENERGIJA"/>
                  <w:listItem w:displayText="05 HOME FURNISHINGS, HOUSEHOLD EQUIPMENT AND DAILY HOME MAINTENANCE" w:value="05 BŪSTO APSTATYMO, NAMŲ ŪKIO ĮRANGA IR KASDIENĖ NAMŲ PRIEŽIŪRA"/>
                  <w:listItem w:displayText="0562 MAID AND HOUSEKEEPING SERVICES" w:value="0562 TARNŲ IR NAMŲ PRIEŽIŪROS PASLAUGOS"/>
                  <w:listItem w:displayText="06 HEALTH" w:value="06 SVEIKATA"/>
                  <w:listItem w:displayText="07 TRANSPORT" w:value="07 TRANSPORTAS"/>
                  <w:listItem w:displayText="071 PURCHASE OF VEHICLES" w:value="071 TRANSPORTO PRIEMONIŲ ĮSIGIJIMAS"/>
                  <w:listItem w:displayText="072 OPERATION OF PERSONAL VEHICLES" w:value="072 ASMENINIŲ TRANSPORTO PRIEMONIŲ EKSPLOATACIJA"/>
                  <w:listItem w:displayText="073 TRANSPORT SERVICES" w:value="073 TRANSPORTO PASLAUGOS"/>
                  <w:listItem w:displayText="08 COMMUNICATIONS" w:value="08 RYŠIAI"/>
                  <w:listItem w:displayText="081 POSTAL SERVICES" w:value="081 PAŠTO PASLAUGOS"/>
                  <w:listItem w:displayText="082 TELEPHONE AND FAX EQUIPMENT" w:value="082 TELEFONŲ IR TELEFAKSŲ ĮRANGA"/>
                  <w:listItem w:displayText="083 TELEPHONE AND TELEFAX SERVICES" w:value="083 TELEFONO IR TELEFAKSO PASLAUGOS"/>
                  <w:listItem w:displayText="0913 INFORMATION PROCESSING EQUIPMENT" w:value="0913 INFORMACIJOS APDOROJIMO ĮRENGINIAI"/>
                  <w:listItem w:displayText="0933 GARDENS, PLANTS AND FLOWERS" w:value="0933 SODAI, AUGALAI IR GĖLĖS"/>
                  <w:listItem w:displayText="094 RECREATIONAL AND CULTURAL SERVICES" w:value="094 POILSIO IR KULTŪROS PASLAUGOS"/>
                  <w:listItem w:displayText="095 NEWSPAPERS, BOOKS AND OFFICE SUPPLIES" w:value="095 LAIRKAŠČIAI, KNYGOS IR RAŠTINĖS REIKMENYS"/>
                  <w:listItem w:displayText="0954 OFFICE SUPPLIES AND DRAWING MATERIALS" w:value="0954 RAŠTINĖS REIKMENYS IR PIEŠIMO MEDŽIAGOS"/>
                  <w:listItem w:displayText="10 EDUCATION" w:value="10 ŠVIETIMAS"/>
                  <w:listItem w:displayText="1111 RESTAURANTS, CAFÉS AND SIMILAR ESTABLISHMENTS" w:value="1111 RESTORANAI, KAVINĖS IR PANAŠIOS ĮSTAIGOS"/>
                  <w:listItem w:displayText="112 ACCOMMODATION SERVICES" w:value="112 APGYVENDINIMO PASLAUGOS"/>
                  <w:listItem w:displayText="12 VARIOUS GOODS AND SERVICES" w:value="12 ĮVAIRIOS PREKĖS IR PASLAUGOS"/>
                  <w:listItem w:displayText="125 INSURANCE" w:value="125 DRAUDIMAS"/>
                  <w:listItem w:displayText="1262 OTHER FINANCIAL SERVICES NOT ELSEWHERE CLASSIFIED" w:value="1262 KITOS, NIEKUR NEPRISKIRTOS, FINANSINĖS PASLAUGOS"/>
                  <w:listItem w:displayText="127 SERVICES NOT ELSEWHERE CLASSIFIED" w:value="127 NIEKUR KITUR NEPRISKIRTOS PASLAUGOS"/>
                </w:comboBox>
              </w:sdtPr>
              <w:sdtContent>
                <w:r w:rsidR="004C4D7E" w:rsidRPr="0050655D">
                  <w:rPr>
                    <w:rFonts w:ascii="Arial" w:hAnsi="Arial" w:cs="Arial"/>
                    <w:color w:val="FF0000"/>
                    <w:sz w:val="20"/>
                    <w:shd w:val="clear" w:color="auto" w:fill="D9D9D9" w:themeFill="background1" w:themeFillShade="D9"/>
                  </w:rPr>
                  <w:t xml:space="preserve"> </w:t>
                </w:r>
                <w:r w:rsidR="004A3302" w:rsidRPr="0050655D">
                  <w:rPr>
                    <w:rFonts w:ascii="Arial" w:hAnsi="Arial" w:cs="Arial"/>
                    <w:color w:val="FF0000"/>
                    <w:sz w:val="20"/>
                    <w:shd w:val="clear" w:color="auto" w:fill="D9D9D9" w:themeFill="background1" w:themeFillShade="D9"/>
                  </w:rPr>
                  <w:t>CP139 OTHER SERVICES</w:t>
                </w:r>
              </w:sdtContent>
            </w:sdt>
            <w:r w:rsidRPr="0050655D">
              <w:rPr>
                <w:rFonts w:ascii="Arial" w:hAnsi="Arial" w:cs="Arial"/>
                <w:sz w:val="20"/>
                <w:shd w:val="clear" w:color="auto" w:fill="D9D9D9" w:themeFill="background1" w:themeFillShade="D9"/>
              </w:rPr>
              <w:t xml:space="preserve"> is </w:t>
            </w:r>
            <w:sdt>
              <w:sdtPr>
                <w:rPr>
                  <w:rFonts w:ascii="Arial" w:eastAsia="Arial Unicode MS" w:hAnsi="Arial" w:cs="Arial"/>
                  <w:i/>
                  <w:iCs/>
                  <w:sz w:val="20"/>
                  <w:bdr w:val="nil"/>
                </w:rPr>
                <w:alias w:val="Indicate to four decimal places"/>
                <w:tag w:val="įkeliamas CVPIS adresas"/>
                <w:id w:val="-72734653"/>
                <w:placeholder>
                  <w:docPart w:val="9A1C71E0845B4D02BA8EDB71C98F3BED"/>
                </w:placeholder>
                <w:showingPlcHdr/>
              </w:sdtPr>
              <w:sdtContent>
                <w:r w:rsidRPr="0050655D">
                  <w:rPr>
                    <w:rStyle w:val="PlaceholderText"/>
                    <w:rFonts w:ascii="Arial" w:hAnsi="Arial" w:cs="Arial"/>
                    <w:i/>
                    <w:color w:val="FF0000"/>
                    <w:sz w:val="20"/>
                    <w:highlight w:val="lightGray"/>
                  </w:rPr>
                  <w:t>Click or tap here to enter text.</w:t>
                </w:r>
              </w:sdtContent>
            </w:sdt>
            <w:r w:rsidRPr="0050655D">
              <w:rPr>
                <w:rFonts w:ascii="Arial" w:hAnsi="Arial" w:cs="Arial"/>
                <w:i/>
                <w:sz w:val="20"/>
                <w:bdr w:val="nil"/>
              </w:rPr>
              <w:t xml:space="preserve">, </w:t>
            </w:r>
            <w:sdt>
              <w:sdtPr>
                <w:rPr>
                  <w:rFonts w:ascii="Arial" w:eastAsia="Arial Unicode MS" w:hAnsi="Arial" w:cs="Arial"/>
                  <w:i/>
                  <w:iCs/>
                  <w:sz w:val="20"/>
                  <w:bdr w:val="nil"/>
                </w:rPr>
                <w:alias w:val="Indicate year, month"/>
                <w:tag w:val="įkeliamas CVPIS adresas"/>
                <w:id w:val="2049562988"/>
                <w:placeholder>
                  <w:docPart w:val="D5E99BCE25FC4EF3AC499024A7EA40D0"/>
                </w:placeholder>
                <w:showingPlcHdr/>
              </w:sdtPr>
              <w:sdtContent>
                <w:r w:rsidRPr="0050655D">
                  <w:rPr>
                    <w:rStyle w:val="PlaceholderText"/>
                    <w:rFonts w:ascii="Arial" w:hAnsi="Arial" w:cs="Arial"/>
                    <w:i/>
                    <w:color w:val="FF0000"/>
                    <w:sz w:val="20"/>
                    <w:highlight w:val="lightGray"/>
                  </w:rPr>
                  <w:t>Click or tap here to enter text.</w:t>
                </w:r>
              </w:sdtContent>
            </w:sdt>
            <w:r w:rsidR="00031D86" w:rsidRPr="0050655D">
              <w:rPr>
                <w:rFonts w:ascii="Arial" w:eastAsia="Arial Unicode MS" w:hAnsi="Arial" w:cs="Arial"/>
                <w:i/>
                <w:iCs/>
                <w:color w:val="4472C4" w:themeColor="accent1"/>
                <w:sz w:val="20"/>
                <w:bdr w:val="nil"/>
              </w:rPr>
              <w:t>(to be specified at the time of contract conclusion)</w:t>
            </w:r>
          </w:p>
        </w:tc>
      </w:tr>
      <w:tr w:rsidR="000C6501" w:rsidRPr="0050655D" w14:paraId="18F90090" w14:textId="77777777" w:rsidTr="00F54C26">
        <w:tc>
          <w:tcPr>
            <w:tcW w:w="10146" w:type="dxa"/>
            <w:gridSpan w:val="2"/>
            <w:shd w:val="clear" w:color="auto" w:fill="FFFFFF" w:themeFill="background1"/>
          </w:tcPr>
          <w:p w14:paraId="578EB66B" w14:textId="0D478063" w:rsidR="000C6501" w:rsidRPr="0050655D"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Arial" w:eastAsia="Arial Unicode MS" w:hAnsi="Arial" w:cs="Arial"/>
                <w:b/>
                <w:bCs/>
                <w:color w:val="000000"/>
                <w:sz w:val="20"/>
                <w:bdr w:val="nil"/>
              </w:rPr>
            </w:pPr>
            <w:r w:rsidRPr="0050655D">
              <w:rPr>
                <w:rFonts w:ascii="Arial" w:hAnsi="Arial" w:cs="Arial"/>
                <w:b/>
                <w:color w:val="000000"/>
                <w:sz w:val="20"/>
                <w:bdr w:val="nil"/>
              </w:rPr>
              <w:lastRenderedPageBreak/>
              <w:t xml:space="preserve">9. Annexes </w:t>
            </w:r>
          </w:p>
        </w:tc>
      </w:tr>
      <w:tr w:rsidR="000C6501" w:rsidRPr="0050655D" w14:paraId="7301CEBF" w14:textId="77777777" w:rsidTr="00F54C26">
        <w:tc>
          <w:tcPr>
            <w:tcW w:w="10146" w:type="dxa"/>
            <w:gridSpan w:val="2"/>
          </w:tcPr>
          <w:p w14:paraId="0FBC7F53" w14:textId="77777777"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sz w:val="20"/>
                <w:bdr w:val="nil"/>
              </w:rPr>
              <w:t>1. Technical Specification</w:t>
            </w:r>
          </w:p>
          <w:p w14:paraId="4D6D4521" w14:textId="11FD772F"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sz w:val="20"/>
                <w:bdr w:val="nil"/>
              </w:rPr>
              <w:t xml:space="preserve">2. General Conditions of the Agreement. </w:t>
            </w:r>
          </w:p>
          <w:p w14:paraId="7401E2BE" w14:textId="54F3E22B"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sz w:val="20"/>
                <w:bdr w:val="nil"/>
              </w:rPr>
              <w:t>3. Supplier's proposal form.</w:t>
            </w:r>
          </w:p>
          <w:p w14:paraId="07649879" w14:textId="77777777"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sz w:val="20"/>
                <w:bdr w:val="nil"/>
              </w:rPr>
              <w:t>4. Draft tripartite agreement.</w:t>
            </w:r>
          </w:p>
          <w:p w14:paraId="393A20C4" w14:textId="3375493F" w:rsidR="000C6501"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bdr w:val="nil"/>
              </w:rPr>
            </w:pPr>
            <w:r w:rsidRPr="0050655D">
              <w:rPr>
                <w:rFonts w:ascii="Arial" w:hAnsi="Arial" w:cs="Arial"/>
                <w:sz w:val="20"/>
                <w:bdr w:val="nil"/>
              </w:rPr>
              <w:t xml:space="preserve">5. </w:t>
            </w:r>
            <w:r w:rsidR="00F70B10" w:rsidRPr="0050655D">
              <w:rPr>
                <w:rFonts w:ascii="Arial" w:hAnsi="Arial" w:cs="Arial"/>
                <w:sz w:val="20"/>
                <w:bdr w:val="nil"/>
              </w:rPr>
              <w:t>Confidentiality obligation</w:t>
            </w:r>
          </w:p>
          <w:p w14:paraId="53D73609" w14:textId="72ADD0F9" w:rsidR="00DE5A3A" w:rsidRPr="0050655D" w:rsidRDefault="00DE5A3A"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Pr>
                <w:rFonts w:ascii="Arial" w:hAnsi="Arial" w:cs="Arial"/>
                <w:sz w:val="20"/>
                <w:bdr w:val="nil"/>
              </w:rPr>
              <w:t xml:space="preserve">6. List of </w:t>
            </w:r>
            <w:r w:rsidR="002C5356">
              <w:rPr>
                <w:rFonts w:ascii="Arial" w:hAnsi="Arial" w:cs="Arial"/>
                <w:sz w:val="20"/>
                <w:bdr w:val="nil"/>
              </w:rPr>
              <w:t>Specialists.</w:t>
            </w:r>
          </w:p>
          <w:p w14:paraId="741BC3D0" w14:textId="77777777"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p w14:paraId="0019A5FF" w14:textId="66A1BBD1"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i/>
                <w:sz w:val="20"/>
                <w:bdr w:val="nil"/>
              </w:rPr>
              <w:t xml:space="preserve">Note: Procurement documents, their revisions and explanations, are published at </w:t>
            </w:r>
            <w:sdt>
              <w:sdtPr>
                <w:rPr>
                  <w:rFonts w:ascii="Arial" w:eastAsia="Arial Unicode MS" w:hAnsi="Arial" w:cs="Arial"/>
                  <w:i/>
                  <w:iCs/>
                  <w:sz w:val="20"/>
                  <w:bdr w:val="nil"/>
                </w:rPr>
                <w:alias w:val="upload the CPPIS address"/>
                <w:tag w:val="įkeliamas CVPIS adresas"/>
                <w:id w:val="1832404902"/>
                <w:placeholder>
                  <w:docPart w:val="98580D9C4F7B44328EF35D64F409DF8E"/>
                </w:placeholder>
                <w:showingPlcHdr/>
              </w:sdtPr>
              <w:sdtContent>
                <w:r w:rsidRPr="0050655D">
                  <w:rPr>
                    <w:rStyle w:val="PlaceholderText"/>
                    <w:rFonts w:ascii="Arial" w:hAnsi="Arial" w:cs="Arial"/>
                    <w:i/>
                    <w:sz w:val="20"/>
                    <w:highlight w:val="lightGray"/>
                  </w:rPr>
                  <w:t>Click or tap here to enter text.</w:t>
                </w:r>
              </w:sdtContent>
            </w:sdt>
            <w:r w:rsidRPr="0050655D">
              <w:rPr>
                <w:rFonts w:ascii="Arial" w:hAnsi="Arial" w:cs="Arial"/>
                <w:i/>
                <w:sz w:val="20"/>
                <w:bdr w:val="nil"/>
              </w:rPr>
              <w:t>.</w:t>
            </w:r>
            <w:r w:rsidR="00F70B10" w:rsidRPr="0050655D">
              <w:rPr>
                <w:rFonts w:ascii="Arial" w:hAnsi="Arial" w:cs="Arial"/>
                <w:i/>
                <w:iCs/>
                <w:color w:val="4472C4" w:themeColor="accent1"/>
                <w:sz w:val="20"/>
              </w:rPr>
              <w:t xml:space="preserve"> (to be specified at the time of contract conclusion)</w:t>
            </w:r>
          </w:p>
        </w:tc>
      </w:tr>
      <w:tr w:rsidR="000C6501" w:rsidRPr="0050655D" w14:paraId="27EC2853" w14:textId="77777777" w:rsidTr="00F54C26">
        <w:tc>
          <w:tcPr>
            <w:tcW w:w="10146" w:type="dxa"/>
            <w:gridSpan w:val="2"/>
          </w:tcPr>
          <w:p w14:paraId="5460FD8F" w14:textId="4DE85EEF"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b/>
                <w:color w:val="000000"/>
                <w:sz w:val="20"/>
                <w:bdr w:val="nil"/>
              </w:rPr>
              <w:t>10. Responsible persons</w:t>
            </w:r>
          </w:p>
        </w:tc>
      </w:tr>
      <w:tr w:rsidR="000C6501" w:rsidRPr="0050655D" w14:paraId="723DA305" w14:textId="77777777" w:rsidTr="00F54C26">
        <w:trPr>
          <w:trHeight w:val="1549"/>
        </w:trPr>
        <w:tc>
          <w:tcPr>
            <w:tcW w:w="10146" w:type="dxa"/>
            <w:gridSpan w:val="2"/>
            <w:tcBorders>
              <w:bottom w:val="single" w:sz="4" w:space="0" w:color="auto"/>
            </w:tcBorders>
          </w:tcPr>
          <w:p w14:paraId="1BAE6750" w14:textId="668ECCC4"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rPr>
            </w:pPr>
            <w:r w:rsidRPr="0050655D">
              <w:rPr>
                <w:rFonts w:ascii="Arial" w:hAnsi="Arial" w:cs="Arial"/>
                <w:sz w:val="20"/>
                <w:bdr w:val="nil"/>
              </w:rPr>
              <w:t>10.1. The Parties shall designate the following responsible persons to deal with matters relating to the performance of the Agreement, who shall have the right to sign letters arising out of the performance of the Agreement, but shall not have the right to modify and/or amend the terms of the Agreement (except where such persons are authorised to do so):</w:t>
            </w:r>
          </w:p>
          <w:tbl>
            <w:tblPr>
              <w:tblW w:w="0" w:type="auto"/>
              <w:tblInd w:w="28" w:type="dxa"/>
              <w:tblLook w:val="00A0" w:firstRow="1" w:lastRow="0" w:firstColumn="1" w:lastColumn="0" w:noHBand="0" w:noVBand="0"/>
            </w:tblPr>
            <w:tblGrid>
              <w:gridCol w:w="4110"/>
              <w:gridCol w:w="4141"/>
            </w:tblGrid>
            <w:tr w:rsidR="000C6501" w:rsidRPr="0050655D" w14:paraId="6D49AF12" w14:textId="77777777" w:rsidTr="00AA4054">
              <w:tc>
                <w:tcPr>
                  <w:tcW w:w="4110" w:type="dxa"/>
                </w:tcPr>
                <w:p w14:paraId="59210159" w14:textId="77777777" w:rsidR="000C6501" w:rsidRPr="0050655D" w:rsidRDefault="000C6501" w:rsidP="000C6501">
                  <w:pPr>
                    <w:spacing w:before="120" w:after="120" w:line="276" w:lineRule="auto"/>
                    <w:ind w:left="635" w:hanging="567"/>
                    <w:contextualSpacing/>
                    <w:rPr>
                      <w:rFonts w:ascii="Arial" w:hAnsi="Arial" w:cs="Arial"/>
                      <w:b/>
                      <w:sz w:val="20"/>
                    </w:rPr>
                  </w:pPr>
                  <w:r w:rsidRPr="0050655D">
                    <w:rPr>
                      <w:rFonts w:ascii="Arial" w:hAnsi="Arial" w:cs="Arial"/>
                      <w:b/>
                      <w:sz w:val="20"/>
                    </w:rPr>
                    <w:t>Buyer’s responsible person:</w:t>
                  </w:r>
                </w:p>
              </w:tc>
              <w:tc>
                <w:tcPr>
                  <w:tcW w:w="4141" w:type="dxa"/>
                </w:tcPr>
                <w:p w14:paraId="623D85FA" w14:textId="309B8EE2" w:rsidR="000C6501" w:rsidRPr="0050655D" w:rsidRDefault="000C6501" w:rsidP="000C6501">
                  <w:pPr>
                    <w:spacing w:before="120" w:after="120" w:line="276" w:lineRule="auto"/>
                    <w:ind w:left="567" w:hanging="567"/>
                    <w:contextualSpacing/>
                    <w:rPr>
                      <w:rFonts w:ascii="Arial" w:hAnsi="Arial" w:cs="Arial"/>
                      <w:b/>
                      <w:sz w:val="20"/>
                    </w:rPr>
                  </w:pPr>
                  <w:r w:rsidRPr="0050655D">
                    <w:rPr>
                      <w:rFonts w:ascii="Arial" w:hAnsi="Arial" w:cs="Arial"/>
                      <w:b/>
                      <w:sz w:val="20"/>
                    </w:rPr>
                    <w:t>Supplier’s responsible person:</w:t>
                  </w:r>
                </w:p>
              </w:tc>
            </w:tr>
            <w:tr w:rsidR="000C6501" w:rsidRPr="0050655D" w14:paraId="77936010" w14:textId="77777777" w:rsidTr="00AA4054">
              <w:tc>
                <w:tcPr>
                  <w:tcW w:w="4110" w:type="dxa"/>
                </w:tcPr>
                <w:p w14:paraId="3ECE2AEB" w14:textId="77777777" w:rsidR="000C6501" w:rsidRPr="0050655D" w:rsidRDefault="000C6501" w:rsidP="000C6501">
                  <w:pPr>
                    <w:spacing w:before="120" w:after="120" w:line="276" w:lineRule="auto"/>
                    <w:ind w:left="635" w:hanging="567"/>
                    <w:contextualSpacing/>
                    <w:rPr>
                      <w:rFonts w:ascii="Arial" w:hAnsi="Arial" w:cs="Arial"/>
                      <w:sz w:val="20"/>
                      <w:highlight w:val="lightGray"/>
                    </w:rPr>
                  </w:pPr>
                  <w:r w:rsidRPr="0050655D">
                    <w:rPr>
                      <w:rFonts w:ascii="Arial" w:hAnsi="Arial" w:cs="Arial"/>
                      <w:sz w:val="20"/>
                      <w:highlight w:val="lightGray"/>
                    </w:rPr>
                    <w:t>Position, name, surname</w:t>
                  </w:r>
                </w:p>
              </w:tc>
              <w:tc>
                <w:tcPr>
                  <w:tcW w:w="4141" w:type="dxa"/>
                </w:tcPr>
                <w:p w14:paraId="06514A13" w14:textId="77777777" w:rsidR="000C6501" w:rsidRPr="0050655D" w:rsidRDefault="000C6501" w:rsidP="000C6501">
                  <w:pPr>
                    <w:spacing w:before="120" w:after="120" w:line="276" w:lineRule="auto"/>
                    <w:ind w:left="567" w:hanging="567"/>
                    <w:contextualSpacing/>
                    <w:rPr>
                      <w:rFonts w:ascii="Arial" w:hAnsi="Arial" w:cs="Arial"/>
                      <w:sz w:val="20"/>
                      <w:highlight w:val="lightGray"/>
                    </w:rPr>
                  </w:pPr>
                  <w:r w:rsidRPr="0050655D">
                    <w:rPr>
                      <w:rFonts w:ascii="Arial" w:hAnsi="Arial" w:cs="Arial"/>
                      <w:sz w:val="20"/>
                      <w:highlight w:val="lightGray"/>
                    </w:rPr>
                    <w:t>Position, name, surname</w:t>
                  </w:r>
                </w:p>
              </w:tc>
            </w:tr>
            <w:tr w:rsidR="000C6501" w:rsidRPr="0050655D" w14:paraId="6A5034B6" w14:textId="77777777" w:rsidTr="00AA4054">
              <w:tc>
                <w:tcPr>
                  <w:tcW w:w="4110" w:type="dxa"/>
                </w:tcPr>
                <w:p w14:paraId="6BD9499C" w14:textId="46C4D7FA" w:rsidR="000C6501" w:rsidRPr="0050655D" w:rsidRDefault="000C6501" w:rsidP="000C6501">
                  <w:pPr>
                    <w:spacing w:before="120" w:after="120" w:line="276" w:lineRule="auto"/>
                    <w:ind w:left="635" w:hanging="567"/>
                    <w:contextualSpacing/>
                    <w:rPr>
                      <w:rFonts w:ascii="Arial" w:hAnsi="Arial" w:cs="Arial"/>
                      <w:sz w:val="20"/>
                      <w:highlight w:val="lightGray"/>
                    </w:rPr>
                  </w:pPr>
                  <w:r w:rsidRPr="0050655D">
                    <w:rPr>
                      <w:rFonts w:ascii="Arial" w:hAnsi="Arial" w:cs="Arial"/>
                      <w:sz w:val="20"/>
                      <w:highlight w:val="lightGray"/>
                    </w:rPr>
                    <w:t>Telephone</w:t>
                  </w:r>
                </w:p>
              </w:tc>
              <w:tc>
                <w:tcPr>
                  <w:tcW w:w="4141" w:type="dxa"/>
                </w:tcPr>
                <w:p w14:paraId="09E9D2FF" w14:textId="089E5EDA" w:rsidR="000C6501" w:rsidRPr="0050655D" w:rsidRDefault="000C6501" w:rsidP="000C6501">
                  <w:pPr>
                    <w:spacing w:before="120" w:after="120" w:line="276" w:lineRule="auto"/>
                    <w:ind w:left="567" w:hanging="567"/>
                    <w:contextualSpacing/>
                    <w:rPr>
                      <w:rFonts w:ascii="Arial" w:hAnsi="Arial" w:cs="Arial"/>
                      <w:sz w:val="20"/>
                      <w:highlight w:val="lightGray"/>
                    </w:rPr>
                  </w:pPr>
                  <w:r w:rsidRPr="0050655D">
                    <w:rPr>
                      <w:rFonts w:ascii="Arial" w:hAnsi="Arial" w:cs="Arial"/>
                      <w:sz w:val="20"/>
                      <w:highlight w:val="lightGray"/>
                    </w:rPr>
                    <w:t>Telephone</w:t>
                  </w:r>
                </w:p>
              </w:tc>
            </w:tr>
            <w:tr w:rsidR="000C6501" w:rsidRPr="0050655D" w14:paraId="7CBE69C9" w14:textId="77777777" w:rsidTr="00AA4054">
              <w:tc>
                <w:tcPr>
                  <w:tcW w:w="4110" w:type="dxa"/>
                </w:tcPr>
                <w:p w14:paraId="22030D2D" w14:textId="6D3B48E6" w:rsidR="000C6501" w:rsidRPr="0050655D" w:rsidRDefault="000C6501" w:rsidP="000C6501">
                  <w:pPr>
                    <w:spacing w:before="120" w:after="120" w:line="276" w:lineRule="auto"/>
                    <w:ind w:left="635" w:hanging="567"/>
                    <w:contextualSpacing/>
                    <w:rPr>
                      <w:rFonts w:ascii="Arial" w:hAnsi="Arial" w:cs="Arial"/>
                      <w:sz w:val="20"/>
                      <w:highlight w:val="lightGray"/>
                    </w:rPr>
                  </w:pPr>
                  <w:r w:rsidRPr="0050655D">
                    <w:rPr>
                      <w:rFonts w:ascii="Arial" w:hAnsi="Arial" w:cs="Arial"/>
                      <w:sz w:val="20"/>
                      <w:highlight w:val="lightGray"/>
                    </w:rPr>
                    <w:t>E-mail</w:t>
                  </w:r>
                </w:p>
              </w:tc>
              <w:tc>
                <w:tcPr>
                  <w:tcW w:w="4141" w:type="dxa"/>
                </w:tcPr>
                <w:p w14:paraId="6A1D2FC4" w14:textId="65615783" w:rsidR="000C6501" w:rsidRPr="0050655D" w:rsidRDefault="000C6501" w:rsidP="000C6501">
                  <w:pPr>
                    <w:spacing w:before="120" w:after="120" w:line="276" w:lineRule="auto"/>
                    <w:ind w:left="567" w:hanging="567"/>
                    <w:contextualSpacing/>
                    <w:rPr>
                      <w:rFonts w:ascii="Arial" w:hAnsi="Arial" w:cs="Arial"/>
                      <w:sz w:val="20"/>
                      <w:highlight w:val="lightGray"/>
                    </w:rPr>
                  </w:pPr>
                  <w:r w:rsidRPr="0050655D">
                    <w:rPr>
                      <w:rFonts w:ascii="Arial" w:hAnsi="Arial" w:cs="Arial"/>
                      <w:sz w:val="20"/>
                      <w:highlight w:val="lightGray"/>
                    </w:rPr>
                    <w:t>E-mail</w:t>
                  </w:r>
                </w:p>
              </w:tc>
            </w:tr>
          </w:tbl>
          <w:p w14:paraId="48FB7829" w14:textId="5798F187" w:rsidR="000C6501" w:rsidRPr="0050655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50655D">
              <w:rPr>
                <w:rFonts w:ascii="Arial" w:hAnsi="Arial" w:cs="Arial"/>
                <w:sz w:val="20"/>
                <w:bdr w:val="nil"/>
              </w:rPr>
              <w:t>10.2.</w:t>
            </w:r>
            <w:r w:rsidRPr="0050655D">
              <w:rPr>
                <w:rFonts w:ascii="Arial" w:hAnsi="Arial" w:cs="Arial"/>
              </w:rPr>
              <w:t xml:space="preserve"> </w:t>
            </w:r>
            <w:r w:rsidRPr="0050655D">
              <w:rPr>
                <w:rFonts w:ascii="Arial" w:hAnsi="Arial" w:cs="Arial"/>
                <w:sz w:val="20"/>
                <w:bdr w:val="nil"/>
              </w:rPr>
              <w:t>The person appointed by the Buyer shall be responsible for making the Agreement and amendments thereto public:</w:t>
            </w:r>
            <w:r w:rsidRPr="0050655D">
              <w:rPr>
                <w:rFonts w:ascii="Arial" w:hAnsi="Arial" w:cs="Arial"/>
                <w:sz w:val="20"/>
              </w:rPr>
              <w:t xml:space="preserve"> </w:t>
            </w:r>
            <w:sdt>
              <w:sdtPr>
                <w:rPr>
                  <w:rFonts w:ascii="Arial" w:hAnsi="Arial" w:cs="Arial"/>
                  <w:sz w:val="20"/>
                </w:rPr>
                <w:alias w:val="position, name and surname"/>
                <w:tag w:val="pareigos, vardas ir pavardė"/>
                <w:id w:val="1933471021"/>
                <w:placeholder>
                  <w:docPart w:val="4D0BA3B0BBCB49B093CDD8E771AC6F16"/>
                </w:placeholder>
                <w:showingPlcHdr/>
              </w:sdtPr>
              <w:sdtContent>
                <w:r w:rsidRPr="0050655D">
                  <w:rPr>
                    <w:rStyle w:val="PlaceholderText"/>
                    <w:rFonts w:ascii="Arial" w:hAnsi="Arial" w:cs="Arial"/>
                  </w:rPr>
                  <w:t>Click or tap here to enter text.</w:t>
                </w:r>
              </w:sdtContent>
            </w:sdt>
            <w:r w:rsidR="006742AB" w:rsidRPr="0050655D">
              <w:rPr>
                <w:rFonts w:ascii="Arial" w:hAnsi="Arial" w:cs="Arial"/>
                <w:i/>
                <w:iCs/>
                <w:color w:val="4472C4" w:themeColor="accent1"/>
                <w:sz w:val="20"/>
              </w:rPr>
              <w:t>(to be specified at the time of contract conclusion)</w:t>
            </w:r>
          </w:p>
        </w:tc>
      </w:tr>
    </w:tbl>
    <w:p w14:paraId="406C61C2" w14:textId="0DEEF9E5" w:rsidR="008E64CB" w:rsidRPr="0050655D"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50655D" w14:paraId="5A2B79A0" w14:textId="77777777" w:rsidTr="00E90844">
        <w:trPr>
          <w:trHeight w:val="2891"/>
        </w:trPr>
        <w:tc>
          <w:tcPr>
            <w:tcW w:w="2687" w:type="pct"/>
            <w:tcBorders>
              <w:top w:val="nil"/>
              <w:left w:val="nil"/>
              <w:bottom w:val="nil"/>
              <w:right w:val="nil"/>
            </w:tcBorders>
          </w:tcPr>
          <w:p w14:paraId="1AA58E2B" w14:textId="5664EF4D" w:rsidR="00020683" w:rsidRPr="0050655D" w:rsidRDefault="00020683" w:rsidP="00F54C26">
            <w:pPr>
              <w:spacing w:before="120" w:after="120" w:line="276" w:lineRule="auto"/>
              <w:contextualSpacing/>
              <w:rPr>
                <w:rFonts w:ascii="Arial" w:eastAsia="Arial Unicode MS" w:hAnsi="Arial" w:cs="Arial"/>
                <w:b/>
                <w:bCs/>
                <w:caps/>
                <w:spacing w:val="4"/>
                <w:sz w:val="20"/>
                <w:bdr w:val="nil"/>
              </w:rPr>
            </w:pPr>
            <w:r w:rsidRPr="0050655D">
              <w:rPr>
                <w:rFonts w:ascii="Arial" w:hAnsi="Arial" w:cs="Arial"/>
                <w:b/>
                <w:caps/>
                <w:sz w:val="20"/>
                <w:bdr w:val="nil"/>
              </w:rPr>
              <w:t>Buyer</w:t>
            </w:r>
          </w:p>
          <w:p w14:paraId="60F95861"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Address: Laisvės pr. 10, Vilnius LT-04215</w:t>
            </w:r>
          </w:p>
          <w:p w14:paraId="58C07C45" w14:textId="77777777" w:rsidR="00020683" w:rsidRPr="0050655D" w:rsidRDefault="00020683" w:rsidP="00F54C26">
            <w:pPr>
              <w:spacing w:before="120" w:after="120" w:line="276" w:lineRule="auto"/>
              <w:contextualSpacing/>
              <w:rPr>
                <w:rFonts w:ascii="Arial" w:eastAsia="Arial Unicode MS" w:hAnsi="Arial" w:cs="Arial"/>
                <w:spacing w:val="4"/>
                <w:sz w:val="20"/>
                <w:bdr w:val="nil"/>
              </w:rPr>
            </w:pPr>
            <w:r w:rsidRPr="0050655D">
              <w:rPr>
                <w:rFonts w:ascii="Arial" w:hAnsi="Arial" w:cs="Arial"/>
                <w:sz w:val="20"/>
                <w:bdr w:val="nil"/>
              </w:rPr>
              <w:t>Company code: 303090867</w:t>
            </w:r>
          </w:p>
          <w:p w14:paraId="6B6C46A5"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VAT code: LT100007844014</w:t>
            </w:r>
          </w:p>
          <w:p w14:paraId="33DF1124"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lang w:val="de-DE"/>
              </w:rPr>
            </w:pPr>
            <w:r w:rsidRPr="0050655D">
              <w:rPr>
                <w:rFonts w:ascii="Arial" w:hAnsi="Arial" w:cs="Arial"/>
                <w:sz w:val="20"/>
                <w:bdr w:val="nil"/>
              </w:rPr>
              <w:t xml:space="preserve">Bank account No. </w:t>
            </w:r>
            <w:r w:rsidRPr="0050655D">
              <w:rPr>
                <w:rFonts w:ascii="Arial" w:hAnsi="Arial" w:cs="Arial"/>
                <w:sz w:val="20"/>
                <w:bdr w:val="nil"/>
                <w:lang w:val="de-DE"/>
              </w:rPr>
              <w:t>LT71 7044 0600 0790 5969</w:t>
            </w:r>
          </w:p>
          <w:p w14:paraId="0FA16CD2"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lang w:val="de-DE"/>
              </w:rPr>
            </w:pPr>
            <w:r w:rsidRPr="0050655D">
              <w:rPr>
                <w:rFonts w:ascii="Arial" w:hAnsi="Arial" w:cs="Arial"/>
                <w:sz w:val="20"/>
                <w:bdr w:val="nil"/>
                <w:lang w:val="de-DE"/>
              </w:rPr>
              <w:t>Bank: AB SEB bank</w:t>
            </w:r>
          </w:p>
          <w:p w14:paraId="3ED8667E"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lang w:val="de-DE"/>
              </w:rPr>
            </w:pPr>
            <w:r w:rsidRPr="0050655D">
              <w:rPr>
                <w:rFonts w:ascii="Arial" w:hAnsi="Arial" w:cs="Arial"/>
                <w:sz w:val="20"/>
                <w:bdr w:val="nil"/>
                <w:lang w:val="de-DE"/>
              </w:rPr>
              <w:t>Bank code: 70440</w:t>
            </w:r>
          </w:p>
          <w:p w14:paraId="0EE0BE14"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Tel. No. +370 5 236 0855</w:t>
            </w:r>
          </w:p>
          <w:p w14:paraId="1FF30EFC" w14:textId="7BBAC648" w:rsidR="00E90844" w:rsidRPr="0050655D" w:rsidRDefault="00020683" w:rsidP="00E90844">
            <w:pPr>
              <w:spacing w:before="120" w:after="120" w:line="276" w:lineRule="auto"/>
              <w:contextualSpacing/>
              <w:rPr>
                <w:rFonts w:ascii="Arial" w:eastAsia="Arial Unicode MS" w:hAnsi="Arial" w:cs="Arial"/>
                <w:caps/>
                <w:spacing w:val="4"/>
                <w:sz w:val="20"/>
                <w:bdr w:val="nil"/>
              </w:rPr>
            </w:pPr>
            <w:r w:rsidRPr="0050655D">
              <w:rPr>
                <w:rFonts w:ascii="Arial" w:hAnsi="Arial" w:cs="Arial"/>
                <w:caps/>
                <w:sz w:val="20"/>
                <w:bdr w:val="nil"/>
              </w:rPr>
              <w:t>E</w:t>
            </w:r>
            <w:r w:rsidRPr="0050655D">
              <w:rPr>
                <w:rFonts w:ascii="Arial" w:hAnsi="Arial" w:cs="Arial"/>
                <w:sz w:val="20"/>
                <w:bdr w:val="nil"/>
              </w:rPr>
              <w:t>-mail: info@ambergrid.lt</w:t>
            </w:r>
          </w:p>
        </w:tc>
        <w:tc>
          <w:tcPr>
            <w:tcW w:w="2313" w:type="pct"/>
            <w:tcBorders>
              <w:top w:val="nil"/>
              <w:left w:val="nil"/>
              <w:bottom w:val="nil"/>
              <w:right w:val="nil"/>
            </w:tcBorders>
          </w:tcPr>
          <w:p w14:paraId="4A929471" w14:textId="59B15D3F" w:rsidR="00020683" w:rsidRPr="0050655D" w:rsidRDefault="00216DAB" w:rsidP="00F54C26">
            <w:pPr>
              <w:spacing w:before="120" w:after="120" w:line="276" w:lineRule="auto"/>
              <w:contextualSpacing/>
              <w:rPr>
                <w:rFonts w:ascii="Arial" w:eastAsia="Arial Unicode MS" w:hAnsi="Arial" w:cs="Arial"/>
                <w:b/>
                <w:bCs/>
                <w:caps/>
                <w:spacing w:val="4"/>
                <w:sz w:val="20"/>
                <w:bdr w:val="nil"/>
              </w:rPr>
            </w:pPr>
            <w:r w:rsidRPr="0050655D">
              <w:rPr>
                <w:rFonts w:ascii="Arial" w:hAnsi="Arial" w:cs="Arial"/>
                <w:b/>
                <w:caps/>
                <w:sz w:val="20"/>
                <w:bdr w:val="nil"/>
              </w:rPr>
              <w:t>Supplier</w:t>
            </w:r>
          </w:p>
          <w:p w14:paraId="0C786B63" w14:textId="77777777" w:rsidR="00EC24D4" w:rsidRPr="0050655D" w:rsidRDefault="00EC24D4" w:rsidP="00F54C26">
            <w:pPr>
              <w:spacing w:before="120" w:after="120" w:line="276" w:lineRule="auto"/>
              <w:contextualSpacing/>
              <w:rPr>
                <w:rFonts w:ascii="Arial" w:eastAsia="Arial Unicode MS" w:hAnsi="Arial" w:cs="Arial"/>
                <w:spacing w:val="4"/>
                <w:sz w:val="20"/>
                <w:bdr w:val="nil"/>
                <w:lang w:eastAsia="en-US"/>
              </w:rPr>
            </w:pPr>
          </w:p>
          <w:p w14:paraId="0FB7A7C4" w14:textId="3930494A"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Address:</w:t>
            </w:r>
          </w:p>
          <w:p w14:paraId="13ABB0CB" w14:textId="77777777" w:rsidR="00020683" w:rsidRPr="0050655D" w:rsidRDefault="00020683" w:rsidP="00F54C26">
            <w:pPr>
              <w:spacing w:before="120" w:after="120" w:line="276" w:lineRule="auto"/>
              <w:contextualSpacing/>
              <w:rPr>
                <w:rFonts w:ascii="Arial" w:eastAsia="Arial Unicode MS" w:hAnsi="Arial" w:cs="Arial"/>
                <w:spacing w:val="4"/>
                <w:sz w:val="20"/>
                <w:bdr w:val="nil"/>
              </w:rPr>
            </w:pPr>
            <w:r w:rsidRPr="0050655D">
              <w:rPr>
                <w:rFonts w:ascii="Arial" w:hAnsi="Arial" w:cs="Arial"/>
                <w:sz w:val="20"/>
                <w:bdr w:val="nil"/>
              </w:rPr>
              <w:t xml:space="preserve">Company code: </w:t>
            </w:r>
          </w:p>
          <w:p w14:paraId="3CAA2421"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 xml:space="preserve">VAT code: </w:t>
            </w:r>
          </w:p>
          <w:p w14:paraId="6638CB4C"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Invoice No.</w:t>
            </w:r>
          </w:p>
          <w:p w14:paraId="2BDBFD20"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 xml:space="preserve">Bank: </w:t>
            </w:r>
          </w:p>
          <w:p w14:paraId="318A7849"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 xml:space="preserve">Bank code: </w:t>
            </w:r>
          </w:p>
          <w:p w14:paraId="2835632F"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 xml:space="preserve">Tel. No. </w:t>
            </w:r>
          </w:p>
          <w:p w14:paraId="232AD3AC" w14:textId="77777777" w:rsidR="00020683" w:rsidRPr="0050655D" w:rsidRDefault="00020683" w:rsidP="00F54C26">
            <w:pPr>
              <w:spacing w:before="120" w:after="120" w:line="276" w:lineRule="auto"/>
              <w:contextualSpacing/>
              <w:rPr>
                <w:rFonts w:ascii="Arial" w:eastAsia="Arial Unicode MS" w:hAnsi="Arial" w:cs="Arial"/>
                <w:caps/>
                <w:spacing w:val="4"/>
                <w:sz w:val="20"/>
                <w:bdr w:val="nil"/>
              </w:rPr>
            </w:pPr>
            <w:r w:rsidRPr="0050655D">
              <w:rPr>
                <w:rFonts w:ascii="Arial" w:hAnsi="Arial" w:cs="Arial"/>
                <w:sz w:val="20"/>
                <w:bdr w:val="nil"/>
              </w:rPr>
              <w:t>Email:</w:t>
            </w:r>
          </w:p>
          <w:p w14:paraId="3D073FE8" w14:textId="77777777" w:rsidR="00020683" w:rsidRPr="0050655D" w:rsidRDefault="00020683" w:rsidP="00F54C26">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020683" w:rsidRPr="0050655D" w14:paraId="60BAC9A3" w14:textId="77777777" w:rsidTr="002850CD">
        <w:trPr>
          <w:trHeight w:val="286"/>
        </w:trPr>
        <w:tc>
          <w:tcPr>
            <w:tcW w:w="2687" w:type="pct"/>
            <w:tcBorders>
              <w:top w:val="nil"/>
              <w:left w:val="nil"/>
              <w:bottom w:val="nil"/>
              <w:right w:val="nil"/>
            </w:tcBorders>
          </w:tcPr>
          <w:p w14:paraId="50E5E0DE" w14:textId="77777777" w:rsidR="00020683" w:rsidRPr="0050655D"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rPr>
            </w:pPr>
            <w:r w:rsidRPr="0050655D">
              <w:rPr>
                <w:rFonts w:ascii="Arial" w:hAnsi="Arial" w:cs="Arial"/>
                <w:color w:val="000000"/>
                <w:sz w:val="20"/>
                <w:bdr w:val="nil"/>
              </w:rPr>
              <w:t>[name, surname]</w:t>
            </w:r>
          </w:p>
          <w:p w14:paraId="1DF07426" w14:textId="77777777" w:rsidR="00020683" w:rsidRPr="0050655D"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rPr>
            </w:pPr>
            <w:r w:rsidRPr="0050655D">
              <w:rPr>
                <w:rFonts w:ascii="Arial" w:hAnsi="Arial" w:cs="Arial"/>
                <w:color w:val="000000"/>
                <w:sz w:val="20"/>
                <w:bdr w:val="nil"/>
              </w:rPr>
              <w:t>[Position]</w:t>
            </w:r>
          </w:p>
          <w:p w14:paraId="2CA4A4EE" w14:textId="77777777" w:rsidR="00020683" w:rsidRPr="0050655D" w:rsidRDefault="00020683" w:rsidP="00F54C26">
            <w:pPr>
              <w:spacing w:before="120" w:after="120" w:line="276" w:lineRule="auto"/>
              <w:contextualSpacing/>
              <w:rPr>
                <w:rFonts w:ascii="Arial" w:eastAsia="Arial Unicode MS" w:hAnsi="Arial" w:cs="Arial"/>
                <w:b/>
                <w:bCs/>
                <w:caps/>
                <w:spacing w:val="4"/>
                <w:sz w:val="20"/>
                <w:bdr w:val="nil"/>
                <w:lang w:eastAsia="en-US"/>
              </w:rPr>
            </w:pPr>
          </w:p>
        </w:tc>
        <w:tc>
          <w:tcPr>
            <w:tcW w:w="2313" w:type="pct"/>
            <w:tcBorders>
              <w:top w:val="nil"/>
              <w:left w:val="nil"/>
              <w:bottom w:val="nil"/>
              <w:right w:val="nil"/>
            </w:tcBorders>
          </w:tcPr>
          <w:p w14:paraId="4358111B" w14:textId="77777777" w:rsidR="00020683" w:rsidRPr="0050655D"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rPr>
            </w:pPr>
            <w:r w:rsidRPr="0050655D">
              <w:rPr>
                <w:rFonts w:ascii="Arial" w:hAnsi="Arial" w:cs="Arial"/>
                <w:color w:val="000000"/>
                <w:sz w:val="20"/>
                <w:bdr w:val="nil"/>
              </w:rPr>
              <w:t>[name, surname]</w:t>
            </w:r>
          </w:p>
          <w:p w14:paraId="24952010" w14:textId="77777777" w:rsidR="00020683" w:rsidRPr="0050655D"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rPr>
            </w:pPr>
            <w:r w:rsidRPr="0050655D">
              <w:rPr>
                <w:rFonts w:ascii="Arial" w:hAnsi="Arial" w:cs="Arial"/>
                <w:color w:val="000000"/>
                <w:sz w:val="20"/>
                <w:bdr w:val="nil"/>
              </w:rPr>
              <w:t>[Position]</w:t>
            </w:r>
          </w:p>
          <w:p w14:paraId="07FBC4D5" w14:textId="77777777" w:rsidR="00020683" w:rsidRPr="0050655D" w:rsidRDefault="00020683" w:rsidP="00F54C26">
            <w:pPr>
              <w:spacing w:before="120" w:after="120" w:line="276" w:lineRule="auto"/>
              <w:contextualSpacing/>
              <w:rPr>
                <w:rFonts w:ascii="Arial" w:eastAsia="Arial Unicode MS" w:hAnsi="Arial" w:cs="Arial"/>
                <w:b/>
                <w:bCs/>
                <w:caps/>
                <w:spacing w:val="4"/>
                <w:sz w:val="20"/>
                <w:bdr w:val="nil"/>
                <w:lang w:eastAsia="en-US"/>
              </w:rPr>
            </w:pPr>
          </w:p>
        </w:tc>
      </w:tr>
    </w:tbl>
    <w:p w14:paraId="7878F0B2" w14:textId="77777777" w:rsidR="004C60EB" w:rsidRPr="0050655D"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6"/>
          <w:szCs w:val="16"/>
          <w:bdr w:val="nil"/>
        </w:rPr>
      </w:pPr>
      <w:r w:rsidRPr="0050655D">
        <w:rPr>
          <w:rFonts w:ascii="Arial" w:hAnsi="Arial" w:cs="Arial"/>
          <w:color w:val="000000"/>
          <w:sz w:val="16"/>
          <w:highlight w:val="lightGray"/>
          <w:bdr w:val="nil"/>
        </w:rPr>
        <w:t>Date to be indicated when the agreement is not signed by e-signature</w:t>
      </w:r>
    </w:p>
    <w:p w14:paraId="316A69A4" w14:textId="77777777" w:rsidR="004C60EB" w:rsidRPr="0050655D"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p>
    <w:p w14:paraId="23F57566" w14:textId="763A30AE" w:rsidR="00020683" w:rsidRPr="0050655D"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rPr>
      </w:pPr>
      <w:r w:rsidRPr="0050655D">
        <w:rPr>
          <w:rFonts w:ascii="Arial" w:hAnsi="Arial" w:cs="Arial"/>
          <w:color w:val="000000"/>
          <w:sz w:val="20"/>
          <w:bdr w:val="nil"/>
        </w:rPr>
        <w:t>___/____/20____</w:t>
      </w:r>
      <w:r w:rsidRPr="0050655D">
        <w:rPr>
          <w:rFonts w:ascii="Arial" w:hAnsi="Arial" w:cs="Arial"/>
          <w:color w:val="000000"/>
          <w:sz w:val="20"/>
          <w:bdr w:val="nil"/>
        </w:rPr>
        <w:tab/>
      </w:r>
      <w:r w:rsidRPr="0050655D">
        <w:rPr>
          <w:rFonts w:ascii="Arial" w:hAnsi="Arial" w:cs="Arial"/>
          <w:color w:val="000000"/>
          <w:sz w:val="20"/>
          <w:bdr w:val="nil"/>
        </w:rPr>
        <w:tab/>
      </w:r>
      <w:r w:rsidRPr="0050655D">
        <w:rPr>
          <w:rFonts w:ascii="Arial" w:hAnsi="Arial" w:cs="Arial"/>
          <w:color w:val="000000"/>
          <w:sz w:val="20"/>
          <w:bdr w:val="nil"/>
        </w:rPr>
        <w:tab/>
      </w:r>
      <w:r w:rsidRPr="0050655D">
        <w:rPr>
          <w:rFonts w:ascii="Arial" w:hAnsi="Arial" w:cs="Arial"/>
          <w:color w:val="000000"/>
          <w:sz w:val="20"/>
          <w:bdr w:val="nil"/>
        </w:rPr>
        <w:tab/>
      </w:r>
      <w:r w:rsidRPr="0050655D">
        <w:rPr>
          <w:rFonts w:ascii="Arial" w:hAnsi="Arial" w:cs="Arial"/>
          <w:color w:val="000000"/>
          <w:sz w:val="20"/>
          <w:bdr w:val="nil"/>
        </w:rPr>
        <w:tab/>
      </w:r>
      <w:r w:rsidRPr="0050655D">
        <w:rPr>
          <w:rFonts w:ascii="Arial" w:hAnsi="Arial" w:cs="Arial"/>
          <w:color w:val="000000"/>
          <w:sz w:val="20"/>
          <w:bdr w:val="nil"/>
        </w:rPr>
        <w:tab/>
      </w:r>
      <w:r w:rsidRPr="0050655D">
        <w:rPr>
          <w:rFonts w:ascii="Arial" w:hAnsi="Arial" w:cs="Arial"/>
          <w:color w:val="000000"/>
          <w:sz w:val="20"/>
          <w:bdr w:val="nil"/>
        </w:rPr>
        <w:tab/>
        <w:t>___/____/20____</w:t>
      </w:r>
    </w:p>
    <w:sectPr w:rsidR="00020683" w:rsidRPr="0050655D" w:rsidSect="00016522">
      <w:headerReference w:type="even" r:id="rId12"/>
      <w:headerReference w:type="default" r:id="rId13"/>
      <w:footerReference w:type="even" r:id="rId14"/>
      <w:footerReference w:type="default" r:id="rId15"/>
      <w:headerReference w:type="first" r:id="rId16"/>
      <w:footerReference w:type="first" r:id="rId17"/>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B1CEE" w14:textId="77777777" w:rsidR="0059570B" w:rsidRDefault="0059570B">
      <w:r>
        <w:separator/>
      </w:r>
    </w:p>
  </w:endnote>
  <w:endnote w:type="continuationSeparator" w:id="0">
    <w:p w14:paraId="32E00848" w14:textId="77777777" w:rsidR="0059570B" w:rsidRDefault="0059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FE791" w14:textId="77777777" w:rsidR="00FA37DD" w:rsidRDefault="00FA3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A0241" w14:textId="77777777" w:rsidR="0059570B" w:rsidRDefault="0059570B">
      <w:r>
        <w:rPr>
          <w:color w:val="000000"/>
        </w:rPr>
        <w:separator/>
      </w:r>
    </w:p>
  </w:footnote>
  <w:footnote w:type="continuationSeparator" w:id="0">
    <w:p w14:paraId="4F460336" w14:textId="77777777" w:rsidR="0059570B" w:rsidRDefault="00595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647D0" w14:textId="77777777" w:rsidR="00FA37DD" w:rsidRDefault="00FA3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138AB" w14:textId="77777777" w:rsidR="00FA37DD" w:rsidRDefault="00FA3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E4E6" w14:textId="71E801C3" w:rsidR="00FE7A81" w:rsidRPr="00A1589C" w:rsidRDefault="00A1589C" w:rsidP="00A1589C">
    <w:pPr>
      <w:pStyle w:val="Header"/>
      <w:jc w:val="right"/>
      <w:rPr>
        <w:rFonts w:asciiTheme="minorHAnsi" w:hAnsiTheme="minorHAnsi" w:cstheme="minorHAnsi"/>
        <w:sz w:val="14"/>
        <w:szCs w:val="14"/>
      </w:rPr>
    </w:pPr>
    <w:r>
      <w:rPr>
        <w:rFonts w:asciiTheme="minorHAnsi" w:hAnsiTheme="minorHAnsi"/>
        <w:sz w:val="14"/>
      </w:rPr>
      <w:t>SUT-42 4.0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6"/>
    <w:rsid w:val="00031177"/>
    <w:rsid w:val="000316BD"/>
    <w:rsid w:val="00031AE7"/>
    <w:rsid w:val="00031D18"/>
    <w:rsid w:val="00031D86"/>
    <w:rsid w:val="00031D9D"/>
    <w:rsid w:val="00035D5A"/>
    <w:rsid w:val="00036986"/>
    <w:rsid w:val="00040F0F"/>
    <w:rsid w:val="00042701"/>
    <w:rsid w:val="0004417B"/>
    <w:rsid w:val="00044637"/>
    <w:rsid w:val="00044CCF"/>
    <w:rsid w:val="000504EE"/>
    <w:rsid w:val="00054E0D"/>
    <w:rsid w:val="0005562E"/>
    <w:rsid w:val="000566E4"/>
    <w:rsid w:val="00057C4C"/>
    <w:rsid w:val="00057DBE"/>
    <w:rsid w:val="00063B8B"/>
    <w:rsid w:val="000642CB"/>
    <w:rsid w:val="000665E2"/>
    <w:rsid w:val="00070ACE"/>
    <w:rsid w:val="00073F06"/>
    <w:rsid w:val="00077894"/>
    <w:rsid w:val="0008503D"/>
    <w:rsid w:val="00086713"/>
    <w:rsid w:val="00087214"/>
    <w:rsid w:val="00090014"/>
    <w:rsid w:val="00091AF2"/>
    <w:rsid w:val="00094664"/>
    <w:rsid w:val="00096A13"/>
    <w:rsid w:val="00097344"/>
    <w:rsid w:val="00097567"/>
    <w:rsid w:val="000A09CF"/>
    <w:rsid w:val="000A4789"/>
    <w:rsid w:val="000A6C7F"/>
    <w:rsid w:val="000B05C4"/>
    <w:rsid w:val="000B737D"/>
    <w:rsid w:val="000C30E7"/>
    <w:rsid w:val="000C4DD4"/>
    <w:rsid w:val="000C6501"/>
    <w:rsid w:val="000D17DF"/>
    <w:rsid w:val="000D4F7A"/>
    <w:rsid w:val="000E077C"/>
    <w:rsid w:val="000E3E98"/>
    <w:rsid w:val="000E4B07"/>
    <w:rsid w:val="000E5B4E"/>
    <w:rsid w:val="000E7457"/>
    <w:rsid w:val="00106058"/>
    <w:rsid w:val="00106A9A"/>
    <w:rsid w:val="00113308"/>
    <w:rsid w:val="00116D9C"/>
    <w:rsid w:val="0012244B"/>
    <w:rsid w:val="00122CF1"/>
    <w:rsid w:val="00125CFE"/>
    <w:rsid w:val="00126BF6"/>
    <w:rsid w:val="00126DF3"/>
    <w:rsid w:val="00127864"/>
    <w:rsid w:val="001311A5"/>
    <w:rsid w:val="001317BA"/>
    <w:rsid w:val="0013248A"/>
    <w:rsid w:val="00132540"/>
    <w:rsid w:val="001334B0"/>
    <w:rsid w:val="00135317"/>
    <w:rsid w:val="00135720"/>
    <w:rsid w:val="00136105"/>
    <w:rsid w:val="00141050"/>
    <w:rsid w:val="001443B7"/>
    <w:rsid w:val="00151592"/>
    <w:rsid w:val="00151A2A"/>
    <w:rsid w:val="0015253A"/>
    <w:rsid w:val="0015438A"/>
    <w:rsid w:val="00161189"/>
    <w:rsid w:val="00161899"/>
    <w:rsid w:val="00162610"/>
    <w:rsid w:val="0016668C"/>
    <w:rsid w:val="00167A52"/>
    <w:rsid w:val="00177D42"/>
    <w:rsid w:val="00180CF0"/>
    <w:rsid w:val="00182004"/>
    <w:rsid w:val="0018246B"/>
    <w:rsid w:val="001824CC"/>
    <w:rsid w:val="001837FD"/>
    <w:rsid w:val="00187D4F"/>
    <w:rsid w:val="001914B6"/>
    <w:rsid w:val="00195751"/>
    <w:rsid w:val="0019614D"/>
    <w:rsid w:val="00197A1E"/>
    <w:rsid w:val="001A18AA"/>
    <w:rsid w:val="001A5630"/>
    <w:rsid w:val="001B04C2"/>
    <w:rsid w:val="001B3789"/>
    <w:rsid w:val="001B5054"/>
    <w:rsid w:val="001C451D"/>
    <w:rsid w:val="001C5208"/>
    <w:rsid w:val="001C5A04"/>
    <w:rsid w:val="001C7156"/>
    <w:rsid w:val="001C73B1"/>
    <w:rsid w:val="001D12B9"/>
    <w:rsid w:val="001D384A"/>
    <w:rsid w:val="001D4162"/>
    <w:rsid w:val="001D6D34"/>
    <w:rsid w:val="001E4A6B"/>
    <w:rsid w:val="001F2024"/>
    <w:rsid w:val="001F3638"/>
    <w:rsid w:val="001F46EB"/>
    <w:rsid w:val="0020188C"/>
    <w:rsid w:val="002021B1"/>
    <w:rsid w:val="00202E63"/>
    <w:rsid w:val="00205CE6"/>
    <w:rsid w:val="00210487"/>
    <w:rsid w:val="00213530"/>
    <w:rsid w:val="0021629B"/>
    <w:rsid w:val="0021651F"/>
    <w:rsid w:val="00216DAB"/>
    <w:rsid w:val="0022168A"/>
    <w:rsid w:val="002245DB"/>
    <w:rsid w:val="00227087"/>
    <w:rsid w:val="00227DBA"/>
    <w:rsid w:val="00230E3D"/>
    <w:rsid w:val="00230E85"/>
    <w:rsid w:val="0023261B"/>
    <w:rsid w:val="0023368A"/>
    <w:rsid w:val="00236BEA"/>
    <w:rsid w:val="002375C3"/>
    <w:rsid w:val="00240F6F"/>
    <w:rsid w:val="00251516"/>
    <w:rsid w:val="00256515"/>
    <w:rsid w:val="002775F6"/>
    <w:rsid w:val="00281ABC"/>
    <w:rsid w:val="00283634"/>
    <w:rsid w:val="00283A60"/>
    <w:rsid w:val="00283C0A"/>
    <w:rsid w:val="00284BA1"/>
    <w:rsid w:val="002850CD"/>
    <w:rsid w:val="00293A89"/>
    <w:rsid w:val="00294CD6"/>
    <w:rsid w:val="002A3AB8"/>
    <w:rsid w:val="002A42A2"/>
    <w:rsid w:val="002B1079"/>
    <w:rsid w:val="002B4E41"/>
    <w:rsid w:val="002C0DD3"/>
    <w:rsid w:val="002C26A5"/>
    <w:rsid w:val="002C4F2A"/>
    <w:rsid w:val="002C5356"/>
    <w:rsid w:val="002D22A3"/>
    <w:rsid w:val="002D33F0"/>
    <w:rsid w:val="002E235C"/>
    <w:rsid w:val="002E647E"/>
    <w:rsid w:val="002E7EF3"/>
    <w:rsid w:val="002F1F5E"/>
    <w:rsid w:val="002F64E9"/>
    <w:rsid w:val="002F6853"/>
    <w:rsid w:val="00302DDD"/>
    <w:rsid w:val="003030BF"/>
    <w:rsid w:val="0030453B"/>
    <w:rsid w:val="00304C22"/>
    <w:rsid w:val="0030579A"/>
    <w:rsid w:val="00310854"/>
    <w:rsid w:val="00312EE5"/>
    <w:rsid w:val="00313AEE"/>
    <w:rsid w:val="00313E8A"/>
    <w:rsid w:val="00321D81"/>
    <w:rsid w:val="003236D5"/>
    <w:rsid w:val="00323F3D"/>
    <w:rsid w:val="0032538B"/>
    <w:rsid w:val="00327D17"/>
    <w:rsid w:val="00334572"/>
    <w:rsid w:val="00341A0B"/>
    <w:rsid w:val="00342A58"/>
    <w:rsid w:val="00343521"/>
    <w:rsid w:val="00343F73"/>
    <w:rsid w:val="0034514F"/>
    <w:rsid w:val="00345E74"/>
    <w:rsid w:val="00346F3C"/>
    <w:rsid w:val="0034767B"/>
    <w:rsid w:val="00347E9E"/>
    <w:rsid w:val="0035246B"/>
    <w:rsid w:val="00353AB6"/>
    <w:rsid w:val="00353B63"/>
    <w:rsid w:val="003544EB"/>
    <w:rsid w:val="00355B66"/>
    <w:rsid w:val="00356D65"/>
    <w:rsid w:val="003606C6"/>
    <w:rsid w:val="003613FA"/>
    <w:rsid w:val="00363A11"/>
    <w:rsid w:val="00365779"/>
    <w:rsid w:val="00365D02"/>
    <w:rsid w:val="003670CA"/>
    <w:rsid w:val="003674A4"/>
    <w:rsid w:val="003677F3"/>
    <w:rsid w:val="0036795A"/>
    <w:rsid w:val="00367E6F"/>
    <w:rsid w:val="00370CBC"/>
    <w:rsid w:val="0037399E"/>
    <w:rsid w:val="003739F7"/>
    <w:rsid w:val="0037482C"/>
    <w:rsid w:val="00377E46"/>
    <w:rsid w:val="00380F20"/>
    <w:rsid w:val="003828F4"/>
    <w:rsid w:val="00386014"/>
    <w:rsid w:val="00396460"/>
    <w:rsid w:val="003A0EE0"/>
    <w:rsid w:val="003A36B7"/>
    <w:rsid w:val="003A5059"/>
    <w:rsid w:val="003A7682"/>
    <w:rsid w:val="003B15DC"/>
    <w:rsid w:val="003B55EA"/>
    <w:rsid w:val="003B5782"/>
    <w:rsid w:val="003B591A"/>
    <w:rsid w:val="003B663A"/>
    <w:rsid w:val="003B7653"/>
    <w:rsid w:val="003C252D"/>
    <w:rsid w:val="003C26EE"/>
    <w:rsid w:val="003C2E12"/>
    <w:rsid w:val="003C30C5"/>
    <w:rsid w:val="003C4808"/>
    <w:rsid w:val="003C64CD"/>
    <w:rsid w:val="003C6BF2"/>
    <w:rsid w:val="003C6F6E"/>
    <w:rsid w:val="003D21ED"/>
    <w:rsid w:val="003D284A"/>
    <w:rsid w:val="003D293D"/>
    <w:rsid w:val="003D386E"/>
    <w:rsid w:val="003D4E2C"/>
    <w:rsid w:val="003D7476"/>
    <w:rsid w:val="003E1BA8"/>
    <w:rsid w:val="003E264F"/>
    <w:rsid w:val="003E3522"/>
    <w:rsid w:val="003F5E5B"/>
    <w:rsid w:val="003F670C"/>
    <w:rsid w:val="003F718A"/>
    <w:rsid w:val="004011CF"/>
    <w:rsid w:val="004055B5"/>
    <w:rsid w:val="00406219"/>
    <w:rsid w:val="00406E96"/>
    <w:rsid w:val="004126FE"/>
    <w:rsid w:val="0041381E"/>
    <w:rsid w:val="00417386"/>
    <w:rsid w:val="00420B01"/>
    <w:rsid w:val="004213A0"/>
    <w:rsid w:val="00421624"/>
    <w:rsid w:val="00424622"/>
    <w:rsid w:val="00425EBD"/>
    <w:rsid w:val="0042785B"/>
    <w:rsid w:val="00430B8B"/>
    <w:rsid w:val="00433311"/>
    <w:rsid w:val="004336DA"/>
    <w:rsid w:val="00441D24"/>
    <w:rsid w:val="00441E58"/>
    <w:rsid w:val="00443491"/>
    <w:rsid w:val="00446DC2"/>
    <w:rsid w:val="004525C2"/>
    <w:rsid w:val="0045359C"/>
    <w:rsid w:val="004548E5"/>
    <w:rsid w:val="00460B52"/>
    <w:rsid w:val="00462635"/>
    <w:rsid w:val="00462647"/>
    <w:rsid w:val="00465120"/>
    <w:rsid w:val="00465305"/>
    <w:rsid w:val="00466564"/>
    <w:rsid w:val="004671A6"/>
    <w:rsid w:val="00476915"/>
    <w:rsid w:val="00476DAC"/>
    <w:rsid w:val="00477895"/>
    <w:rsid w:val="0048206C"/>
    <w:rsid w:val="0049094B"/>
    <w:rsid w:val="00491ED5"/>
    <w:rsid w:val="00492E70"/>
    <w:rsid w:val="00497C06"/>
    <w:rsid w:val="004A1B32"/>
    <w:rsid w:val="004A2038"/>
    <w:rsid w:val="004A3302"/>
    <w:rsid w:val="004A619F"/>
    <w:rsid w:val="004C07DD"/>
    <w:rsid w:val="004C4BC6"/>
    <w:rsid w:val="004C4D7E"/>
    <w:rsid w:val="004C60EB"/>
    <w:rsid w:val="004D1CE4"/>
    <w:rsid w:val="004D20BC"/>
    <w:rsid w:val="004E37B1"/>
    <w:rsid w:val="004E44FC"/>
    <w:rsid w:val="004E7288"/>
    <w:rsid w:val="004F149C"/>
    <w:rsid w:val="004F51C7"/>
    <w:rsid w:val="004F7D4F"/>
    <w:rsid w:val="00500690"/>
    <w:rsid w:val="00500D41"/>
    <w:rsid w:val="0050122E"/>
    <w:rsid w:val="00501686"/>
    <w:rsid w:val="0050209B"/>
    <w:rsid w:val="005022D6"/>
    <w:rsid w:val="0050434A"/>
    <w:rsid w:val="00505018"/>
    <w:rsid w:val="0050655D"/>
    <w:rsid w:val="00507932"/>
    <w:rsid w:val="0051564E"/>
    <w:rsid w:val="00515C9E"/>
    <w:rsid w:val="00520858"/>
    <w:rsid w:val="005228BE"/>
    <w:rsid w:val="0052341B"/>
    <w:rsid w:val="00526563"/>
    <w:rsid w:val="00526825"/>
    <w:rsid w:val="00532E16"/>
    <w:rsid w:val="005336F0"/>
    <w:rsid w:val="00533F53"/>
    <w:rsid w:val="005443AB"/>
    <w:rsid w:val="0054593B"/>
    <w:rsid w:val="00547C98"/>
    <w:rsid w:val="0055195E"/>
    <w:rsid w:val="005526FF"/>
    <w:rsid w:val="00553DB3"/>
    <w:rsid w:val="00555727"/>
    <w:rsid w:val="00556361"/>
    <w:rsid w:val="00561132"/>
    <w:rsid w:val="005704B9"/>
    <w:rsid w:val="00570574"/>
    <w:rsid w:val="00571F7D"/>
    <w:rsid w:val="00581CC8"/>
    <w:rsid w:val="00582B74"/>
    <w:rsid w:val="00582B86"/>
    <w:rsid w:val="005954ED"/>
    <w:rsid w:val="0059570B"/>
    <w:rsid w:val="00595967"/>
    <w:rsid w:val="005A3B87"/>
    <w:rsid w:val="005A661D"/>
    <w:rsid w:val="005B01AD"/>
    <w:rsid w:val="005B4AD8"/>
    <w:rsid w:val="005B7E6D"/>
    <w:rsid w:val="005C1CB1"/>
    <w:rsid w:val="005C5419"/>
    <w:rsid w:val="005D027C"/>
    <w:rsid w:val="005D2602"/>
    <w:rsid w:val="005D2B63"/>
    <w:rsid w:val="005D359B"/>
    <w:rsid w:val="005D37A9"/>
    <w:rsid w:val="005D4663"/>
    <w:rsid w:val="005D6695"/>
    <w:rsid w:val="005E0E0C"/>
    <w:rsid w:val="005E0EBF"/>
    <w:rsid w:val="005E1611"/>
    <w:rsid w:val="005E18E3"/>
    <w:rsid w:val="005E3253"/>
    <w:rsid w:val="005E3BD4"/>
    <w:rsid w:val="005E522A"/>
    <w:rsid w:val="005E54E6"/>
    <w:rsid w:val="005E5A5F"/>
    <w:rsid w:val="005E7ECA"/>
    <w:rsid w:val="005F08E2"/>
    <w:rsid w:val="005F1E30"/>
    <w:rsid w:val="005F31CC"/>
    <w:rsid w:val="005F3CFA"/>
    <w:rsid w:val="005F4B70"/>
    <w:rsid w:val="00600CC3"/>
    <w:rsid w:val="0060116E"/>
    <w:rsid w:val="00611B9B"/>
    <w:rsid w:val="00611CC7"/>
    <w:rsid w:val="00612EAB"/>
    <w:rsid w:val="00613C72"/>
    <w:rsid w:val="00617359"/>
    <w:rsid w:val="00617E8B"/>
    <w:rsid w:val="006205F9"/>
    <w:rsid w:val="00621A93"/>
    <w:rsid w:val="00621E0B"/>
    <w:rsid w:val="006225EF"/>
    <w:rsid w:val="00622F41"/>
    <w:rsid w:val="00625558"/>
    <w:rsid w:val="00626C08"/>
    <w:rsid w:val="00627724"/>
    <w:rsid w:val="006306CD"/>
    <w:rsid w:val="00631918"/>
    <w:rsid w:val="00634CB2"/>
    <w:rsid w:val="00645229"/>
    <w:rsid w:val="00650378"/>
    <w:rsid w:val="0065065B"/>
    <w:rsid w:val="0065366D"/>
    <w:rsid w:val="0065477C"/>
    <w:rsid w:val="00655CF6"/>
    <w:rsid w:val="00656A6C"/>
    <w:rsid w:val="00660555"/>
    <w:rsid w:val="006621DE"/>
    <w:rsid w:val="00662B42"/>
    <w:rsid w:val="006648AB"/>
    <w:rsid w:val="00665B89"/>
    <w:rsid w:val="00665FBA"/>
    <w:rsid w:val="00670DFC"/>
    <w:rsid w:val="00672022"/>
    <w:rsid w:val="00672222"/>
    <w:rsid w:val="00672248"/>
    <w:rsid w:val="006742AB"/>
    <w:rsid w:val="00675774"/>
    <w:rsid w:val="00677405"/>
    <w:rsid w:val="006777A6"/>
    <w:rsid w:val="006870E1"/>
    <w:rsid w:val="00687A44"/>
    <w:rsid w:val="006906DB"/>
    <w:rsid w:val="006920BA"/>
    <w:rsid w:val="00697BDE"/>
    <w:rsid w:val="006A33DC"/>
    <w:rsid w:val="006A37CA"/>
    <w:rsid w:val="006A6ECA"/>
    <w:rsid w:val="006B3A4C"/>
    <w:rsid w:val="006B52D2"/>
    <w:rsid w:val="006B7678"/>
    <w:rsid w:val="006C0041"/>
    <w:rsid w:val="006C06F8"/>
    <w:rsid w:val="006C0E8B"/>
    <w:rsid w:val="006C1043"/>
    <w:rsid w:val="006C2460"/>
    <w:rsid w:val="006C4254"/>
    <w:rsid w:val="006C7BCE"/>
    <w:rsid w:val="006D05C2"/>
    <w:rsid w:val="006D1680"/>
    <w:rsid w:val="006D2C2A"/>
    <w:rsid w:val="006D3D58"/>
    <w:rsid w:val="006D691F"/>
    <w:rsid w:val="006D6B51"/>
    <w:rsid w:val="006E45F3"/>
    <w:rsid w:val="006E7167"/>
    <w:rsid w:val="00701D52"/>
    <w:rsid w:val="00701F70"/>
    <w:rsid w:val="00706C36"/>
    <w:rsid w:val="0070793A"/>
    <w:rsid w:val="00716103"/>
    <w:rsid w:val="0072230B"/>
    <w:rsid w:val="007230D2"/>
    <w:rsid w:val="00724331"/>
    <w:rsid w:val="00724427"/>
    <w:rsid w:val="0072443B"/>
    <w:rsid w:val="00725E94"/>
    <w:rsid w:val="00726AA2"/>
    <w:rsid w:val="00734A74"/>
    <w:rsid w:val="00737C5B"/>
    <w:rsid w:val="00741260"/>
    <w:rsid w:val="0074145B"/>
    <w:rsid w:val="0074281C"/>
    <w:rsid w:val="007451AF"/>
    <w:rsid w:val="007453B9"/>
    <w:rsid w:val="0074618A"/>
    <w:rsid w:val="00746B30"/>
    <w:rsid w:val="00747621"/>
    <w:rsid w:val="007526F4"/>
    <w:rsid w:val="00755ECC"/>
    <w:rsid w:val="00757726"/>
    <w:rsid w:val="00761250"/>
    <w:rsid w:val="0076521C"/>
    <w:rsid w:val="007657F5"/>
    <w:rsid w:val="00765BE7"/>
    <w:rsid w:val="007679EF"/>
    <w:rsid w:val="00767BFD"/>
    <w:rsid w:val="0077283E"/>
    <w:rsid w:val="00773DFF"/>
    <w:rsid w:val="00774FE2"/>
    <w:rsid w:val="007771C7"/>
    <w:rsid w:val="007833AA"/>
    <w:rsid w:val="00785779"/>
    <w:rsid w:val="00786264"/>
    <w:rsid w:val="00790A9F"/>
    <w:rsid w:val="007946DC"/>
    <w:rsid w:val="007959D5"/>
    <w:rsid w:val="007971B6"/>
    <w:rsid w:val="007A0AF0"/>
    <w:rsid w:val="007A600A"/>
    <w:rsid w:val="007B2AEA"/>
    <w:rsid w:val="007B3B72"/>
    <w:rsid w:val="007B584C"/>
    <w:rsid w:val="007C0FFB"/>
    <w:rsid w:val="007C1611"/>
    <w:rsid w:val="007C2554"/>
    <w:rsid w:val="007C264F"/>
    <w:rsid w:val="007C28B7"/>
    <w:rsid w:val="007C54C9"/>
    <w:rsid w:val="007C72BE"/>
    <w:rsid w:val="007D11B2"/>
    <w:rsid w:val="007D40F2"/>
    <w:rsid w:val="007E0068"/>
    <w:rsid w:val="007E0475"/>
    <w:rsid w:val="007E1BA4"/>
    <w:rsid w:val="007E5F3B"/>
    <w:rsid w:val="007E6AC0"/>
    <w:rsid w:val="007F0F77"/>
    <w:rsid w:val="007F1ED4"/>
    <w:rsid w:val="007F4555"/>
    <w:rsid w:val="007F72F8"/>
    <w:rsid w:val="00807B2F"/>
    <w:rsid w:val="00807C8F"/>
    <w:rsid w:val="00812299"/>
    <w:rsid w:val="00821E20"/>
    <w:rsid w:val="00822BCC"/>
    <w:rsid w:val="00823368"/>
    <w:rsid w:val="00825AB6"/>
    <w:rsid w:val="00826361"/>
    <w:rsid w:val="0083000E"/>
    <w:rsid w:val="008303E2"/>
    <w:rsid w:val="00841842"/>
    <w:rsid w:val="00841DC1"/>
    <w:rsid w:val="0084390C"/>
    <w:rsid w:val="0084721B"/>
    <w:rsid w:val="00862D46"/>
    <w:rsid w:val="00862F17"/>
    <w:rsid w:val="00864D2D"/>
    <w:rsid w:val="00866AFA"/>
    <w:rsid w:val="00870DD9"/>
    <w:rsid w:val="00873AB9"/>
    <w:rsid w:val="008741F8"/>
    <w:rsid w:val="00891F8B"/>
    <w:rsid w:val="00892463"/>
    <w:rsid w:val="00895557"/>
    <w:rsid w:val="008A009D"/>
    <w:rsid w:val="008A6B5B"/>
    <w:rsid w:val="008B251A"/>
    <w:rsid w:val="008C229D"/>
    <w:rsid w:val="008C24C8"/>
    <w:rsid w:val="008C2DA7"/>
    <w:rsid w:val="008C3229"/>
    <w:rsid w:val="008D0A16"/>
    <w:rsid w:val="008D2E5D"/>
    <w:rsid w:val="008D5F28"/>
    <w:rsid w:val="008D7673"/>
    <w:rsid w:val="008E2AC8"/>
    <w:rsid w:val="008E5193"/>
    <w:rsid w:val="008E5206"/>
    <w:rsid w:val="008E5537"/>
    <w:rsid w:val="008E64CB"/>
    <w:rsid w:val="008F0F2D"/>
    <w:rsid w:val="0090068A"/>
    <w:rsid w:val="00901383"/>
    <w:rsid w:val="00901D6D"/>
    <w:rsid w:val="009041C6"/>
    <w:rsid w:val="0090520E"/>
    <w:rsid w:val="00905FC1"/>
    <w:rsid w:val="0091013F"/>
    <w:rsid w:val="00911BF5"/>
    <w:rsid w:val="00913DC5"/>
    <w:rsid w:val="009156C6"/>
    <w:rsid w:val="009162D2"/>
    <w:rsid w:val="00916DBB"/>
    <w:rsid w:val="00920F95"/>
    <w:rsid w:val="00925133"/>
    <w:rsid w:val="009258C1"/>
    <w:rsid w:val="009268B3"/>
    <w:rsid w:val="00927042"/>
    <w:rsid w:val="00930D26"/>
    <w:rsid w:val="00933A87"/>
    <w:rsid w:val="00936048"/>
    <w:rsid w:val="00936AC1"/>
    <w:rsid w:val="00940E3E"/>
    <w:rsid w:val="0094510C"/>
    <w:rsid w:val="0094617A"/>
    <w:rsid w:val="009461A2"/>
    <w:rsid w:val="00955D45"/>
    <w:rsid w:val="00956241"/>
    <w:rsid w:val="00956C32"/>
    <w:rsid w:val="00956CC1"/>
    <w:rsid w:val="00961351"/>
    <w:rsid w:val="009634FE"/>
    <w:rsid w:val="00964351"/>
    <w:rsid w:val="009659E8"/>
    <w:rsid w:val="00967C73"/>
    <w:rsid w:val="009718E2"/>
    <w:rsid w:val="00980883"/>
    <w:rsid w:val="00981B91"/>
    <w:rsid w:val="0098258E"/>
    <w:rsid w:val="009974E7"/>
    <w:rsid w:val="00997F1A"/>
    <w:rsid w:val="009A04B5"/>
    <w:rsid w:val="009A392F"/>
    <w:rsid w:val="009A5252"/>
    <w:rsid w:val="009B0CA7"/>
    <w:rsid w:val="009B0D8B"/>
    <w:rsid w:val="009B5CC3"/>
    <w:rsid w:val="009B62F0"/>
    <w:rsid w:val="009B7002"/>
    <w:rsid w:val="009C002C"/>
    <w:rsid w:val="009C0230"/>
    <w:rsid w:val="009C122C"/>
    <w:rsid w:val="009C24AA"/>
    <w:rsid w:val="009C3822"/>
    <w:rsid w:val="009C47AB"/>
    <w:rsid w:val="009C77FE"/>
    <w:rsid w:val="009D2468"/>
    <w:rsid w:val="009D5440"/>
    <w:rsid w:val="009D5872"/>
    <w:rsid w:val="009D6AF9"/>
    <w:rsid w:val="009D6BA7"/>
    <w:rsid w:val="009D7DC1"/>
    <w:rsid w:val="009E4B9F"/>
    <w:rsid w:val="009E60E7"/>
    <w:rsid w:val="009F5ECE"/>
    <w:rsid w:val="009F789A"/>
    <w:rsid w:val="00A025F9"/>
    <w:rsid w:val="00A02789"/>
    <w:rsid w:val="00A048CC"/>
    <w:rsid w:val="00A04AF7"/>
    <w:rsid w:val="00A112CB"/>
    <w:rsid w:val="00A129CA"/>
    <w:rsid w:val="00A1401F"/>
    <w:rsid w:val="00A14B99"/>
    <w:rsid w:val="00A14BB6"/>
    <w:rsid w:val="00A14DD2"/>
    <w:rsid w:val="00A150FC"/>
    <w:rsid w:val="00A1589C"/>
    <w:rsid w:val="00A16C6A"/>
    <w:rsid w:val="00A17825"/>
    <w:rsid w:val="00A22736"/>
    <w:rsid w:val="00A25100"/>
    <w:rsid w:val="00A255D1"/>
    <w:rsid w:val="00A26500"/>
    <w:rsid w:val="00A32ACC"/>
    <w:rsid w:val="00A33A6E"/>
    <w:rsid w:val="00A33D8E"/>
    <w:rsid w:val="00A34136"/>
    <w:rsid w:val="00A36787"/>
    <w:rsid w:val="00A42E04"/>
    <w:rsid w:val="00A439B1"/>
    <w:rsid w:val="00A441A1"/>
    <w:rsid w:val="00A458CD"/>
    <w:rsid w:val="00A51680"/>
    <w:rsid w:val="00A54DA2"/>
    <w:rsid w:val="00A57FA0"/>
    <w:rsid w:val="00A7135E"/>
    <w:rsid w:val="00A76A56"/>
    <w:rsid w:val="00A85C2C"/>
    <w:rsid w:val="00A866D1"/>
    <w:rsid w:val="00A871BA"/>
    <w:rsid w:val="00A8723D"/>
    <w:rsid w:val="00A962D4"/>
    <w:rsid w:val="00A96F96"/>
    <w:rsid w:val="00AA4054"/>
    <w:rsid w:val="00AA5B60"/>
    <w:rsid w:val="00AB460E"/>
    <w:rsid w:val="00AB6A5C"/>
    <w:rsid w:val="00AC0B17"/>
    <w:rsid w:val="00AC19EF"/>
    <w:rsid w:val="00AC2372"/>
    <w:rsid w:val="00AC78DF"/>
    <w:rsid w:val="00AD07CF"/>
    <w:rsid w:val="00AD1767"/>
    <w:rsid w:val="00AD1D30"/>
    <w:rsid w:val="00AD55A3"/>
    <w:rsid w:val="00AD6677"/>
    <w:rsid w:val="00AD6C14"/>
    <w:rsid w:val="00AE0DD8"/>
    <w:rsid w:val="00AE0FFC"/>
    <w:rsid w:val="00AE74B5"/>
    <w:rsid w:val="00AF0C74"/>
    <w:rsid w:val="00AF117E"/>
    <w:rsid w:val="00AF21AF"/>
    <w:rsid w:val="00AF2AAB"/>
    <w:rsid w:val="00AF455A"/>
    <w:rsid w:val="00AF5D2B"/>
    <w:rsid w:val="00AF5E27"/>
    <w:rsid w:val="00B03EAB"/>
    <w:rsid w:val="00B03F65"/>
    <w:rsid w:val="00B061B4"/>
    <w:rsid w:val="00B12C48"/>
    <w:rsid w:val="00B13878"/>
    <w:rsid w:val="00B163E6"/>
    <w:rsid w:val="00B1653C"/>
    <w:rsid w:val="00B20EC1"/>
    <w:rsid w:val="00B2442D"/>
    <w:rsid w:val="00B24CD0"/>
    <w:rsid w:val="00B2606F"/>
    <w:rsid w:val="00B31C63"/>
    <w:rsid w:val="00B339EE"/>
    <w:rsid w:val="00B34EE7"/>
    <w:rsid w:val="00B36828"/>
    <w:rsid w:val="00B44948"/>
    <w:rsid w:val="00B52E13"/>
    <w:rsid w:val="00B5422F"/>
    <w:rsid w:val="00B54AB2"/>
    <w:rsid w:val="00B5509D"/>
    <w:rsid w:val="00B56680"/>
    <w:rsid w:val="00B57B2E"/>
    <w:rsid w:val="00B617BC"/>
    <w:rsid w:val="00B63CC5"/>
    <w:rsid w:val="00B63CFE"/>
    <w:rsid w:val="00B64EBB"/>
    <w:rsid w:val="00B67424"/>
    <w:rsid w:val="00B7240D"/>
    <w:rsid w:val="00B739D1"/>
    <w:rsid w:val="00B748A5"/>
    <w:rsid w:val="00B75BF5"/>
    <w:rsid w:val="00B81207"/>
    <w:rsid w:val="00B81B07"/>
    <w:rsid w:val="00B829EC"/>
    <w:rsid w:val="00B85421"/>
    <w:rsid w:val="00B874E6"/>
    <w:rsid w:val="00B949F0"/>
    <w:rsid w:val="00B9580B"/>
    <w:rsid w:val="00B97F97"/>
    <w:rsid w:val="00BA007B"/>
    <w:rsid w:val="00BA063E"/>
    <w:rsid w:val="00BA2406"/>
    <w:rsid w:val="00BA7031"/>
    <w:rsid w:val="00BA7FC6"/>
    <w:rsid w:val="00BC0739"/>
    <w:rsid w:val="00BC36BD"/>
    <w:rsid w:val="00BC66E0"/>
    <w:rsid w:val="00BD34F1"/>
    <w:rsid w:val="00BD39C5"/>
    <w:rsid w:val="00BD41FC"/>
    <w:rsid w:val="00BD4F28"/>
    <w:rsid w:val="00BD5432"/>
    <w:rsid w:val="00BD7DF7"/>
    <w:rsid w:val="00BE1166"/>
    <w:rsid w:val="00BE2422"/>
    <w:rsid w:val="00BE5002"/>
    <w:rsid w:val="00BE6B30"/>
    <w:rsid w:val="00BF1C7C"/>
    <w:rsid w:val="00BF2999"/>
    <w:rsid w:val="00BF2DD0"/>
    <w:rsid w:val="00BF5B81"/>
    <w:rsid w:val="00BF6997"/>
    <w:rsid w:val="00C00E32"/>
    <w:rsid w:val="00C037F7"/>
    <w:rsid w:val="00C071F5"/>
    <w:rsid w:val="00C07985"/>
    <w:rsid w:val="00C11976"/>
    <w:rsid w:val="00C14658"/>
    <w:rsid w:val="00C16CC7"/>
    <w:rsid w:val="00C17002"/>
    <w:rsid w:val="00C17F89"/>
    <w:rsid w:val="00C21B0D"/>
    <w:rsid w:val="00C253D4"/>
    <w:rsid w:val="00C31F4E"/>
    <w:rsid w:val="00C33171"/>
    <w:rsid w:val="00C34686"/>
    <w:rsid w:val="00C36393"/>
    <w:rsid w:val="00C4179A"/>
    <w:rsid w:val="00C42005"/>
    <w:rsid w:val="00C428B3"/>
    <w:rsid w:val="00C42B46"/>
    <w:rsid w:val="00C42D83"/>
    <w:rsid w:val="00C4322E"/>
    <w:rsid w:val="00C4402C"/>
    <w:rsid w:val="00C45B48"/>
    <w:rsid w:val="00C45EF4"/>
    <w:rsid w:val="00C463CB"/>
    <w:rsid w:val="00C4675E"/>
    <w:rsid w:val="00C47084"/>
    <w:rsid w:val="00C474E0"/>
    <w:rsid w:val="00C51C54"/>
    <w:rsid w:val="00C53384"/>
    <w:rsid w:val="00C53558"/>
    <w:rsid w:val="00C57310"/>
    <w:rsid w:val="00C64CA9"/>
    <w:rsid w:val="00C71122"/>
    <w:rsid w:val="00C72526"/>
    <w:rsid w:val="00C72EB0"/>
    <w:rsid w:val="00C815AC"/>
    <w:rsid w:val="00C81B36"/>
    <w:rsid w:val="00C835A0"/>
    <w:rsid w:val="00C83FB3"/>
    <w:rsid w:val="00C8555E"/>
    <w:rsid w:val="00C87756"/>
    <w:rsid w:val="00C87F5C"/>
    <w:rsid w:val="00C90DF4"/>
    <w:rsid w:val="00C92701"/>
    <w:rsid w:val="00CA12F2"/>
    <w:rsid w:val="00CA14BE"/>
    <w:rsid w:val="00CA4BA0"/>
    <w:rsid w:val="00CB17B7"/>
    <w:rsid w:val="00CB1C2E"/>
    <w:rsid w:val="00CB3BC3"/>
    <w:rsid w:val="00CB5B21"/>
    <w:rsid w:val="00CC07D5"/>
    <w:rsid w:val="00CC2CD8"/>
    <w:rsid w:val="00CC56B8"/>
    <w:rsid w:val="00CC7621"/>
    <w:rsid w:val="00CD49E4"/>
    <w:rsid w:val="00CD60F0"/>
    <w:rsid w:val="00CE0426"/>
    <w:rsid w:val="00CE0ADF"/>
    <w:rsid w:val="00CE1C2B"/>
    <w:rsid w:val="00CE318E"/>
    <w:rsid w:val="00CE536F"/>
    <w:rsid w:val="00CE6ACE"/>
    <w:rsid w:val="00CE6F8D"/>
    <w:rsid w:val="00CE7914"/>
    <w:rsid w:val="00CF0BF0"/>
    <w:rsid w:val="00CF535B"/>
    <w:rsid w:val="00CF573B"/>
    <w:rsid w:val="00CF7930"/>
    <w:rsid w:val="00CF7D62"/>
    <w:rsid w:val="00D0136F"/>
    <w:rsid w:val="00D05153"/>
    <w:rsid w:val="00D06B7E"/>
    <w:rsid w:val="00D0749C"/>
    <w:rsid w:val="00D07BB1"/>
    <w:rsid w:val="00D07CD5"/>
    <w:rsid w:val="00D11774"/>
    <w:rsid w:val="00D14040"/>
    <w:rsid w:val="00D14477"/>
    <w:rsid w:val="00D15192"/>
    <w:rsid w:val="00D15B36"/>
    <w:rsid w:val="00D15EC3"/>
    <w:rsid w:val="00D17CD6"/>
    <w:rsid w:val="00D21B49"/>
    <w:rsid w:val="00D23F53"/>
    <w:rsid w:val="00D3035E"/>
    <w:rsid w:val="00D315F9"/>
    <w:rsid w:val="00D33356"/>
    <w:rsid w:val="00D33795"/>
    <w:rsid w:val="00D343CF"/>
    <w:rsid w:val="00D35225"/>
    <w:rsid w:val="00D35827"/>
    <w:rsid w:val="00D36CE3"/>
    <w:rsid w:val="00D36E58"/>
    <w:rsid w:val="00D37910"/>
    <w:rsid w:val="00D403AC"/>
    <w:rsid w:val="00D41034"/>
    <w:rsid w:val="00D412DC"/>
    <w:rsid w:val="00D42982"/>
    <w:rsid w:val="00D44D8E"/>
    <w:rsid w:val="00D45AC6"/>
    <w:rsid w:val="00D553E2"/>
    <w:rsid w:val="00D5605B"/>
    <w:rsid w:val="00D56584"/>
    <w:rsid w:val="00D61A33"/>
    <w:rsid w:val="00D65BC1"/>
    <w:rsid w:val="00D7098F"/>
    <w:rsid w:val="00D70E3E"/>
    <w:rsid w:val="00D72EC0"/>
    <w:rsid w:val="00D75655"/>
    <w:rsid w:val="00D76A35"/>
    <w:rsid w:val="00D7711E"/>
    <w:rsid w:val="00D80305"/>
    <w:rsid w:val="00D83FDE"/>
    <w:rsid w:val="00D8572A"/>
    <w:rsid w:val="00D936F5"/>
    <w:rsid w:val="00D9508B"/>
    <w:rsid w:val="00D963F4"/>
    <w:rsid w:val="00D96A89"/>
    <w:rsid w:val="00DA16E4"/>
    <w:rsid w:val="00DA47C4"/>
    <w:rsid w:val="00DB2E22"/>
    <w:rsid w:val="00DB2E50"/>
    <w:rsid w:val="00DB6B37"/>
    <w:rsid w:val="00DB7EBF"/>
    <w:rsid w:val="00DC6E71"/>
    <w:rsid w:val="00DC7E23"/>
    <w:rsid w:val="00DD062E"/>
    <w:rsid w:val="00DD0CDE"/>
    <w:rsid w:val="00DD2D8A"/>
    <w:rsid w:val="00DE1D25"/>
    <w:rsid w:val="00DE2138"/>
    <w:rsid w:val="00DE5A3A"/>
    <w:rsid w:val="00DE6F6F"/>
    <w:rsid w:val="00DE79DE"/>
    <w:rsid w:val="00DF0DC0"/>
    <w:rsid w:val="00DF6881"/>
    <w:rsid w:val="00DF7B67"/>
    <w:rsid w:val="00E027EF"/>
    <w:rsid w:val="00E02CBA"/>
    <w:rsid w:val="00E03B60"/>
    <w:rsid w:val="00E03FCE"/>
    <w:rsid w:val="00E07909"/>
    <w:rsid w:val="00E10B10"/>
    <w:rsid w:val="00E13E96"/>
    <w:rsid w:val="00E1490B"/>
    <w:rsid w:val="00E24DBF"/>
    <w:rsid w:val="00E26E16"/>
    <w:rsid w:val="00E279D1"/>
    <w:rsid w:val="00E31B4E"/>
    <w:rsid w:val="00E34EC0"/>
    <w:rsid w:val="00E35246"/>
    <w:rsid w:val="00E46058"/>
    <w:rsid w:val="00E47C8A"/>
    <w:rsid w:val="00E5293C"/>
    <w:rsid w:val="00E55EF9"/>
    <w:rsid w:val="00E578E7"/>
    <w:rsid w:val="00E63B1C"/>
    <w:rsid w:val="00E63FA2"/>
    <w:rsid w:val="00E642F8"/>
    <w:rsid w:val="00E6474A"/>
    <w:rsid w:val="00E65B56"/>
    <w:rsid w:val="00E66514"/>
    <w:rsid w:val="00E72940"/>
    <w:rsid w:val="00E72EFD"/>
    <w:rsid w:val="00E73C3E"/>
    <w:rsid w:val="00E7431A"/>
    <w:rsid w:val="00E7638E"/>
    <w:rsid w:val="00E8508C"/>
    <w:rsid w:val="00E90844"/>
    <w:rsid w:val="00E92FF9"/>
    <w:rsid w:val="00E945E5"/>
    <w:rsid w:val="00E9485A"/>
    <w:rsid w:val="00E95FF0"/>
    <w:rsid w:val="00EA5867"/>
    <w:rsid w:val="00EA77AB"/>
    <w:rsid w:val="00EA77FA"/>
    <w:rsid w:val="00EA78C5"/>
    <w:rsid w:val="00EB1003"/>
    <w:rsid w:val="00EB2029"/>
    <w:rsid w:val="00EB7C9B"/>
    <w:rsid w:val="00EC24D4"/>
    <w:rsid w:val="00EC2A58"/>
    <w:rsid w:val="00EC49CD"/>
    <w:rsid w:val="00EC5360"/>
    <w:rsid w:val="00EC64F4"/>
    <w:rsid w:val="00ED0954"/>
    <w:rsid w:val="00ED3EB7"/>
    <w:rsid w:val="00ED475B"/>
    <w:rsid w:val="00ED6717"/>
    <w:rsid w:val="00ED6BF3"/>
    <w:rsid w:val="00ED7C59"/>
    <w:rsid w:val="00EE00A2"/>
    <w:rsid w:val="00EE05E8"/>
    <w:rsid w:val="00EE12D2"/>
    <w:rsid w:val="00EE3F42"/>
    <w:rsid w:val="00EE42D8"/>
    <w:rsid w:val="00EE665E"/>
    <w:rsid w:val="00EE71FC"/>
    <w:rsid w:val="00EE7F98"/>
    <w:rsid w:val="00EF039F"/>
    <w:rsid w:val="00EF6CCA"/>
    <w:rsid w:val="00F00032"/>
    <w:rsid w:val="00F0443D"/>
    <w:rsid w:val="00F06A47"/>
    <w:rsid w:val="00F11588"/>
    <w:rsid w:val="00F17639"/>
    <w:rsid w:val="00F2309D"/>
    <w:rsid w:val="00F23BC9"/>
    <w:rsid w:val="00F2637B"/>
    <w:rsid w:val="00F32745"/>
    <w:rsid w:val="00F35E13"/>
    <w:rsid w:val="00F376EE"/>
    <w:rsid w:val="00F378DC"/>
    <w:rsid w:val="00F4353C"/>
    <w:rsid w:val="00F44C2E"/>
    <w:rsid w:val="00F46A9E"/>
    <w:rsid w:val="00F50F8B"/>
    <w:rsid w:val="00F51039"/>
    <w:rsid w:val="00F5325F"/>
    <w:rsid w:val="00F54C26"/>
    <w:rsid w:val="00F54F09"/>
    <w:rsid w:val="00F55354"/>
    <w:rsid w:val="00F60ACE"/>
    <w:rsid w:val="00F62662"/>
    <w:rsid w:val="00F64485"/>
    <w:rsid w:val="00F64C38"/>
    <w:rsid w:val="00F65E9C"/>
    <w:rsid w:val="00F677D3"/>
    <w:rsid w:val="00F705FF"/>
    <w:rsid w:val="00F707F0"/>
    <w:rsid w:val="00F7092D"/>
    <w:rsid w:val="00F70B10"/>
    <w:rsid w:val="00F81742"/>
    <w:rsid w:val="00F82E1A"/>
    <w:rsid w:val="00F8364E"/>
    <w:rsid w:val="00F8427F"/>
    <w:rsid w:val="00F85535"/>
    <w:rsid w:val="00F860B0"/>
    <w:rsid w:val="00F92B73"/>
    <w:rsid w:val="00F942EB"/>
    <w:rsid w:val="00FA37DD"/>
    <w:rsid w:val="00FB155C"/>
    <w:rsid w:val="00FB418E"/>
    <w:rsid w:val="00FC3D12"/>
    <w:rsid w:val="00FC5F8D"/>
    <w:rsid w:val="00FD1AE2"/>
    <w:rsid w:val="00FD396B"/>
    <w:rsid w:val="00FD7FDB"/>
    <w:rsid w:val="00FE2404"/>
    <w:rsid w:val="00FE300A"/>
    <w:rsid w:val="00FE59E4"/>
    <w:rsid w:val="00FE7A81"/>
    <w:rsid w:val="00FF086A"/>
    <w:rsid w:val="00FF1EEB"/>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rPr>
  </w:style>
  <w:style w:type="character" w:customStyle="1" w:styleId="DiagramaDiagrama2">
    <w:name w:val="Diagrama Diagrama2"/>
    <w:rPr>
      <w:rFonts w:ascii="Times New Roman" w:hAnsi="Times New Roman" w:cs="Times New Roman"/>
      <w:sz w:val="24"/>
      <w:szCs w:val="24"/>
      <w:lang w:val="en-GB"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en-GB"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eastAsia="en-US"/>
    </w:rPr>
  </w:style>
  <w:style w:type="paragraph" w:styleId="List">
    <w:name w:val="List"/>
    <w:basedOn w:val="Normal"/>
    <w:pPr>
      <w:numPr>
        <w:numId w:val="2"/>
      </w:numPr>
    </w:pPr>
    <w:rPr>
      <w:rFonts w:ascii="Polo" w:hAnsi="Polo" w:cs="Polo"/>
      <w:color w:val="000000"/>
      <w:szCs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en-GB"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eastAsia="en-US"/>
    </w:rPr>
  </w:style>
  <w:style w:type="paragraph" w:customStyle="1" w:styleId="text">
    <w:name w:val="text"/>
    <w:pPr>
      <w:widowControl w:val="0"/>
      <w:suppressAutoHyphens/>
      <w:spacing w:before="240" w:line="240" w:lineRule="exact"/>
      <w:jc w:val="both"/>
    </w:pPr>
    <w:rPr>
      <w:rFonts w:ascii="Arial" w:hAnsi="Arial" w:cs="Arial"/>
      <w:sz w:val="24"/>
      <w:szCs w:val="24"/>
      <w:lang w:eastAsia="hu-HU"/>
    </w:rPr>
  </w:style>
  <w:style w:type="paragraph" w:customStyle="1" w:styleId="Section">
    <w:name w:val="Section"/>
    <w:basedOn w:val="Normal"/>
    <w:pPr>
      <w:widowControl w:val="0"/>
      <w:spacing w:line="360" w:lineRule="exact"/>
      <w:jc w:val="center"/>
    </w:pPr>
    <w:rPr>
      <w:rFonts w:ascii="Arial" w:hAnsi="Arial"/>
      <w:b/>
      <w:sz w:val="32"/>
      <w:lang w:eastAsia="en-US"/>
    </w:rPr>
  </w:style>
  <w:style w:type="character" w:customStyle="1" w:styleId="CharChar2">
    <w:name w:val="Char Char2"/>
    <w:rPr>
      <w:rFonts w:ascii="Courier New" w:eastAsia="Times New Roman" w:hAnsi="Courier New" w:cs="Courier New"/>
      <w:sz w:val="20"/>
      <w:szCs w:val="20"/>
      <w:lang w:val="en-GB"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en-GB"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en-GB"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GB" w:eastAsia="en-US"/>
    </w:rPr>
  </w:style>
  <w:style w:type="paragraph" w:styleId="NoSpacing">
    <w:name w:val="No Spacing"/>
    <w:pPr>
      <w:suppressAutoHyphens/>
      <w:ind w:firstLine="357"/>
      <w:jc w:val="both"/>
    </w:pPr>
    <w:rPr>
      <w:rFonts w:ascii="Calibri" w:eastAsia="Calibri" w:hAnsi="Calibri"/>
      <w:sz w:val="22"/>
      <w:szCs w:val="22"/>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eastAsia="en-US"/>
    </w:rPr>
  </w:style>
  <w:style w:type="character" w:customStyle="1" w:styleId="hps">
    <w:name w:val="hps"/>
  </w:style>
  <w:style w:type="character" w:customStyle="1" w:styleId="Bodytext0">
    <w:name w:val="Body text_"/>
    <w:rPr>
      <w:rFonts w:ascii="TimesLT" w:hAnsi="TimesLT"/>
      <w:lang w:val="en-GB" w:eastAsia="en-US"/>
    </w:rPr>
  </w:style>
  <w:style w:type="paragraph" w:customStyle="1" w:styleId="Stilius1">
    <w:name w:val="Stilius1"/>
    <w:pPr>
      <w:suppressAutoHyphens/>
      <w:spacing w:before="200" w:line="300" w:lineRule="exact"/>
      <w:ind w:left="851"/>
      <w:jc w:val="both"/>
    </w:pPr>
    <w:rPr>
      <w:rFonts w:ascii="Arial" w:hAnsi="Arial" w:cs="Arial"/>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en-GB"/>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en-GB"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en-GB"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 w:type="character" w:styleId="Mention">
    <w:name w:val="Mention"/>
    <w:basedOn w:val="DefaultParagraphFont"/>
    <w:uiPriority w:val="99"/>
    <w:unhideWhenUsed/>
    <w:rsid w:val="000642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r>
            <w:rPr>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7969CAEE9880438BAB4BFB87B666A427"/>
        <w:category>
          <w:name w:val="General"/>
          <w:gallery w:val="placeholder"/>
        </w:category>
        <w:types>
          <w:type w:val="bbPlcHdr"/>
        </w:types>
        <w:behaviors>
          <w:behavior w:val="content"/>
        </w:behaviors>
        <w:guid w:val="{9B09F955-4C7B-4F24-8BDF-5311C296CB6C}"/>
      </w:docPartPr>
      <w:docPartBody>
        <w:p w:rsidR="00062AA5" w:rsidRDefault="00555607" w:rsidP="00555607">
          <w:pPr>
            <w:pStyle w:val="7969CAEE9880438BAB4BFB87B666A427"/>
          </w:pPr>
          <w:r w:rsidRPr="00F54C26">
            <w:rPr>
              <w:rFonts w:cstheme="minorHAnsi"/>
              <w:color w:val="FF0000"/>
              <w:sz w:val="20"/>
              <w:highlight w:val="yellow"/>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96D6DA1176684E0EA1036E229F073E46"/>
        <w:category>
          <w:name w:val="General"/>
          <w:gallery w:val="placeholder"/>
        </w:category>
        <w:types>
          <w:type w:val="bbPlcHdr"/>
        </w:types>
        <w:behaviors>
          <w:behavior w:val="content"/>
        </w:behaviors>
        <w:guid w:val="{8B25EE5A-E1E4-432E-A81F-61ED212484A6}"/>
      </w:docPartPr>
      <w:docPartBody>
        <w:p w:rsidR="00062AA5" w:rsidRDefault="00555607" w:rsidP="00555607">
          <w:pPr>
            <w:pStyle w:val="96D6DA1176684E0EA1036E229F073E46"/>
          </w:pPr>
          <w:r w:rsidRPr="00F54C26">
            <w:rPr>
              <w:rFonts w:cstheme="minorHAnsi"/>
              <w:color w:val="FF0000"/>
              <w:sz w:val="20"/>
            </w:rPr>
            <w:t>pasirinkti</w:t>
          </w:r>
        </w:p>
      </w:docPartBody>
    </w:docPart>
    <w:docPart>
      <w:docPartPr>
        <w:name w:val="D783A6E4049443609931EB1BF6DA682B"/>
        <w:category>
          <w:name w:val="General"/>
          <w:gallery w:val="placeholder"/>
        </w:category>
        <w:types>
          <w:type w:val="bbPlcHdr"/>
        </w:types>
        <w:behaviors>
          <w:behavior w:val="content"/>
        </w:behaviors>
        <w:guid w:val="{B2725CBB-B4A0-4D97-B924-327CFE2E526D}"/>
      </w:docPartPr>
      <w:docPartBody>
        <w:p w:rsidR="00062AA5" w:rsidRDefault="00555607" w:rsidP="00555607">
          <w:pPr>
            <w:pStyle w:val="D783A6E4049443609931EB1BF6DA682B"/>
          </w:pPr>
          <w:r w:rsidRPr="00F54C26">
            <w:rPr>
              <w:rFonts w:cstheme="minorHAnsi"/>
              <w:color w:val="FF0000"/>
              <w:sz w:val="20"/>
            </w:rPr>
            <w:t>pasirinkti</w:t>
          </w:r>
        </w:p>
      </w:docPartBody>
    </w:docPart>
    <w:docPart>
      <w:docPartPr>
        <w:name w:val="EF5F5B81F1714C28858ABA79CA001ED9"/>
        <w:category>
          <w:name w:val="General"/>
          <w:gallery w:val="placeholder"/>
        </w:category>
        <w:types>
          <w:type w:val="bbPlcHdr"/>
        </w:types>
        <w:behaviors>
          <w:behavior w:val="content"/>
        </w:behaviors>
        <w:guid w:val="{911C9B8B-54C1-4AFC-9FE2-9632084972FA}"/>
      </w:docPartPr>
      <w:docPartBody>
        <w:p w:rsidR="00062AA5" w:rsidRDefault="00555607" w:rsidP="00555607">
          <w:pPr>
            <w:pStyle w:val="EF5F5B81F1714C28858ABA79CA001ED9"/>
          </w:pPr>
          <w:r w:rsidRPr="0062654F">
            <w:rPr>
              <w:rFonts w:cstheme="minorHAnsi"/>
              <w:color w:val="FF0000"/>
              <w:sz w:val="20"/>
            </w:rPr>
            <w:t>pasirinkti</w:t>
          </w:r>
        </w:p>
      </w:docPartBody>
    </w:docPart>
    <w:docPart>
      <w:docPartPr>
        <w:name w:val="21F96360B5174F70AED191B7C874F50E"/>
        <w:category>
          <w:name w:val="General"/>
          <w:gallery w:val="placeholder"/>
        </w:category>
        <w:types>
          <w:type w:val="bbPlcHdr"/>
        </w:types>
        <w:behaviors>
          <w:behavior w:val="content"/>
        </w:behaviors>
        <w:guid w:val="{3D311E61-C47E-4740-82CF-A52A6AA3BF91}"/>
      </w:docPartPr>
      <w:docPartBody>
        <w:p w:rsidR="00062AA5" w:rsidRDefault="00555607" w:rsidP="00555607">
          <w:pPr>
            <w:pStyle w:val="21F96360B5174F70AED191B7C874F50E"/>
          </w:pPr>
          <w:r w:rsidRPr="0062654F">
            <w:rPr>
              <w:rFonts w:cstheme="minorHAnsi"/>
              <w:color w:val="FF0000"/>
              <w:sz w:val="20"/>
            </w:rPr>
            <w:t>pasirinkti</w:t>
          </w:r>
        </w:p>
      </w:docPartBody>
    </w:docPart>
    <w:docPart>
      <w:docPartPr>
        <w:name w:val="ECCE9FDC7DFF44BEA7CF734BFF641802"/>
        <w:category>
          <w:name w:val="General"/>
          <w:gallery w:val="placeholder"/>
        </w:category>
        <w:types>
          <w:type w:val="bbPlcHdr"/>
        </w:types>
        <w:behaviors>
          <w:behavior w:val="content"/>
        </w:behaviors>
        <w:guid w:val="{811818F6-057B-404A-9DFE-F482D65FD5C2}"/>
      </w:docPartPr>
      <w:docPartBody>
        <w:p w:rsidR="00062AA5" w:rsidRDefault="00555607" w:rsidP="00555607">
          <w:pPr>
            <w:pStyle w:val="ECCE9FDC7DFF44BEA7CF734BFF641802"/>
          </w:pPr>
          <w:r w:rsidRPr="0062654F">
            <w:rPr>
              <w:rFonts w:cstheme="minorHAnsi"/>
              <w:color w:val="FF0000"/>
              <w:sz w:val="20"/>
            </w:rPr>
            <w:t>pasirinkti</w:t>
          </w:r>
        </w:p>
      </w:docPartBody>
    </w:docPart>
    <w:docPart>
      <w:docPartPr>
        <w:name w:val="497ACC6D51E045FEA11C83CF2BEA5877"/>
        <w:category>
          <w:name w:val="General"/>
          <w:gallery w:val="placeholder"/>
        </w:category>
        <w:types>
          <w:type w:val="bbPlcHdr"/>
        </w:types>
        <w:behaviors>
          <w:behavior w:val="content"/>
        </w:behaviors>
        <w:guid w:val="{98AF913A-7D94-4FCE-8463-1F715A7F32B0}"/>
      </w:docPartPr>
      <w:docPartBody>
        <w:p w:rsidR="00062AA5" w:rsidRDefault="00555607" w:rsidP="00555607">
          <w:pPr>
            <w:pStyle w:val="497ACC6D51E045FEA11C83CF2BEA5877"/>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C67BBC8335114AEDBAFC821F7E671637"/>
        <w:category>
          <w:name w:val="General"/>
          <w:gallery w:val="placeholder"/>
        </w:category>
        <w:types>
          <w:type w:val="bbPlcHdr"/>
        </w:types>
        <w:behaviors>
          <w:behavior w:val="content"/>
        </w:behaviors>
        <w:guid w:val="{ECF2B38E-F811-4970-83E6-48E94324156F}"/>
      </w:docPartPr>
      <w:docPartBody>
        <w:p w:rsidR="00062AA5" w:rsidRDefault="00555607" w:rsidP="00555607">
          <w:pPr>
            <w:pStyle w:val="C67BBC8335114AEDBAFC821F7E671637"/>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223C5D2280C44232BC952AFDD1A5757C"/>
        <w:category>
          <w:name w:val="General"/>
          <w:gallery w:val="placeholder"/>
        </w:category>
        <w:types>
          <w:type w:val="bbPlcHdr"/>
        </w:types>
        <w:behaviors>
          <w:behavior w:val="content"/>
        </w:behaviors>
        <w:guid w:val="{504BAFB3-D228-4C6D-86E7-CF3B3E0AC7A5}"/>
      </w:docPartPr>
      <w:docPartBody>
        <w:p w:rsidR="00062AA5" w:rsidRDefault="00555607" w:rsidP="00555607">
          <w:pPr>
            <w:pStyle w:val="223C5D2280C44232BC952AFDD1A5757C"/>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178D71C6D3DB4FB5835C1C617CEE9468"/>
        <w:category>
          <w:name w:val="General"/>
          <w:gallery w:val="placeholder"/>
        </w:category>
        <w:types>
          <w:type w:val="bbPlcHdr"/>
        </w:types>
        <w:behaviors>
          <w:behavior w:val="content"/>
        </w:behaviors>
        <w:guid w:val="{F622890B-F941-4D0E-A9E0-87E808B08DD7}"/>
      </w:docPartPr>
      <w:docPartBody>
        <w:p w:rsidR="00062AA5" w:rsidRDefault="00555607" w:rsidP="00555607">
          <w:pPr>
            <w:pStyle w:val="178D71C6D3DB4FB5835C1C617CEE9468"/>
          </w:pPr>
          <w:r w:rsidRPr="003158C8">
            <w:rPr>
              <w:rStyle w:val="PlaceholderText"/>
            </w:rPr>
            <w:t>Choose an item.</w:t>
          </w:r>
        </w:p>
      </w:docPartBody>
    </w:docPart>
    <w:docPart>
      <w:docPartPr>
        <w:name w:val="CA66B0B5D11342AEB2B8B5356190630A"/>
        <w:category>
          <w:name w:val="General"/>
          <w:gallery w:val="placeholder"/>
        </w:category>
        <w:types>
          <w:type w:val="bbPlcHdr"/>
        </w:types>
        <w:behaviors>
          <w:behavior w:val="content"/>
        </w:behaviors>
        <w:guid w:val="{E2B6DAA6-7AC9-4841-9BF7-BF7DDDC77A03}"/>
      </w:docPartPr>
      <w:docPartBody>
        <w:p w:rsidR="00062AA5" w:rsidRDefault="00555607" w:rsidP="00555607">
          <w:pPr>
            <w:pStyle w:val="CA66B0B5D11342AEB2B8B5356190630A"/>
          </w:pPr>
          <w:r w:rsidRPr="003158C8">
            <w:rPr>
              <w:rStyle w:val="PlaceholderText"/>
            </w:rPr>
            <w:t>Choose an item.</w:t>
          </w:r>
        </w:p>
      </w:docPartBody>
    </w:docPart>
    <w:docPart>
      <w:docPartPr>
        <w:name w:val="9A1C71E0845B4D02BA8EDB71C98F3BED"/>
        <w:category>
          <w:name w:val="General"/>
          <w:gallery w:val="placeholder"/>
        </w:category>
        <w:types>
          <w:type w:val="bbPlcHdr"/>
        </w:types>
        <w:behaviors>
          <w:behavior w:val="content"/>
        </w:behaviors>
        <w:guid w:val="{5F729521-68E3-4659-8EF6-61D0A0ACC900}"/>
      </w:docPartPr>
      <w:docPartBody>
        <w:p w:rsidR="00062AA5" w:rsidRDefault="00555607" w:rsidP="00555607">
          <w:pPr>
            <w:pStyle w:val="9A1C71E0845B4D02BA8EDB71C98F3BED"/>
          </w:pPr>
          <w:r w:rsidRPr="00F54C26">
            <w:rPr>
              <w:rStyle w:val="PlaceholderText"/>
              <w:rFonts w:cstheme="minorHAnsi"/>
              <w:i/>
              <w:iCs/>
              <w:sz w:val="20"/>
              <w:highlight w:val="lightGray"/>
            </w:rPr>
            <w:t>Click or tap here to enter text.</w:t>
          </w:r>
        </w:p>
      </w:docPartBody>
    </w:docPart>
    <w:docPart>
      <w:docPartPr>
        <w:name w:val="D5E99BCE25FC4EF3AC499024A7EA40D0"/>
        <w:category>
          <w:name w:val="General"/>
          <w:gallery w:val="placeholder"/>
        </w:category>
        <w:types>
          <w:type w:val="bbPlcHdr"/>
        </w:types>
        <w:behaviors>
          <w:behavior w:val="content"/>
        </w:behaviors>
        <w:guid w:val="{19636A3A-0983-4D58-A925-A6EF9C68E7F6}"/>
      </w:docPartPr>
      <w:docPartBody>
        <w:p w:rsidR="00062AA5" w:rsidRDefault="00555607" w:rsidP="00555607">
          <w:pPr>
            <w:pStyle w:val="D5E99BCE25FC4EF3AC499024A7EA40D0"/>
          </w:pPr>
          <w:r w:rsidRPr="00F54C26">
            <w:rPr>
              <w:rStyle w:val="PlaceholderText"/>
              <w:rFonts w:cstheme="minorHAnsi"/>
              <w:i/>
              <w:iCs/>
              <w:sz w:val="20"/>
              <w:highlight w:val="lightGray"/>
            </w:rPr>
            <w:t>Click or tap here to enter text.</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
      <w:docPartPr>
        <w:name w:val="9C53EF3F6BE44F0EA621194B935CE9BC"/>
        <w:category>
          <w:name w:val="General"/>
          <w:gallery w:val="placeholder"/>
        </w:category>
        <w:types>
          <w:type w:val="bbPlcHdr"/>
        </w:types>
        <w:behaviors>
          <w:behavior w:val="content"/>
        </w:behaviors>
        <w:guid w:val="{C860BD0A-F302-4CEC-AF8C-62EAA3142A68}"/>
      </w:docPartPr>
      <w:docPartBody>
        <w:p w:rsidR="00A05CC1" w:rsidRDefault="00A05CC1" w:rsidP="00A05CC1">
          <w:pPr>
            <w:pStyle w:val="9C53EF3F6BE44F0EA621194B935CE9BC"/>
          </w:pPr>
          <w:r w:rsidRPr="00F54C26">
            <w:rPr>
              <w:rStyle w:val="PlaceholderText"/>
              <w:rFonts w:cstheme="minorHAnsi"/>
              <w:b/>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31176"/>
    <w:rsid w:val="0004417B"/>
    <w:rsid w:val="00062AA5"/>
    <w:rsid w:val="00081F5A"/>
    <w:rsid w:val="000E18B3"/>
    <w:rsid w:val="000F7A4A"/>
    <w:rsid w:val="00122CF1"/>
    <w:rsid w:val="00147891"/>
    <w:rsid w:val="00151A2A"/>
    <w:rsid w:val="00165B45"/>
    <w:rsid w:val="00177352"/>
    <w:rsid w:val="001954E3"/>
    <w:rsid w:val="001A0F09"/>
    <w:rsid w:val="001C451D"/>
    <w:rsid w:val="001E6EF1"/>
    <w:rsid w:val="00235B21"/>
    <w:rsid w:val="00270E10"/>
    <w:rsid w:val="00286382"/>
    <w:rsid w:val="0029198A"/>
    <w:rsid w:val="00293A89"/>
    <w:rsid w:val="002A2961"/>
    <w:rsid w:val="002A7E66"/>
    <w:rsid w:val="002B4253"/>
    <w:rsid w:val="002B77CC"/>
    <w:rsid w:val="002D6BBE"/>
    <w:rsid w:val="00322841"/>
    <w:rsid w:val="003273D4"/>
    <w:rsid w:val="00340FE2"/>
    <w:rsid w:val="00354338"/>
    <w:rsid w:val="00373985"/>
    <w:rsid w:val="003A4104"/>
    <w:rsid w:val="003A4EA5"/>
    <w:rsid w:val="003B6E5B"/>
    <w:rsid w:val="003D2D4C"/>
    <w:rsid w:val="003D6CD1"/>
    <w:rsid w:val="004102B8"/>
    <w:rsid w:val="004206AF"/>
    <w:rsid w:val="0042649B"/>
    <w:rsid w:val="00435FB7"/>
    <w:rsid w:val="004539FE"/>
    <w:rsid w:val="00466A53"/>
    <w:rsid w:val="0049050A"/>
    <w:rsid w:val="004A2D3F"/>
    <w:rsid w:val="004D7884"/>
    <w:rsid w:val="004E3E7A"/>
    <w:rsid w:val="00507B6E"/>
    <w:rsid w:val="00521469"/>
    <w:rsid w:val="005271DD"/>
    <w:rsid w:val="00555607"/>
    <w:rsid w:val="00555727"/>
    <w:rsid w:val="00586112"/>
    <w:rsid w:val="005A151F"/>
    <w:rsid w:val="005E6BC1"/>
    <w:rsid w:val="005E6E16"/>
    <w:rsid w:val="0060116E"/>
    <w:rsid w:val="00645D34"/>
    <w:rsid w:val="00660049"/>
    <w:rsid w:val="00674664"/>
    <w:rsid w:val="006A66F6"/>
    <w:rsid w:val="006C2D4B"/>
    <w:rsid w:val="006C36E8"/>
    <w:rsid w:val="006D05C2"/>
    <w:rsid w:val="006F6AFA"/>
    <w:rsid w:val="0070157B"/>
    <w:rsid w:val="00741FEB"/>
    <w:rsid w:val="00754C31"/>
    <w:rsid w:val="007745F1"/>
    <w:rsid w:val="00793C53"/>
    <w:rsid w:val="007B7A19"/>
    <w:rsid w:val="007C264F"/>
    <w:rsid w:val="0080307B"/>
    <w:rsid w:val="00805C21"/>
    <w:rsid w:val="00816888"/>
    <w:rsid w:val="00834C44"/>
    <w:rsid w:val="00863856"/>
    <w:rsid w:val="008768A3"/>
    <w:rsid w:val="00877CEE"/>
    <w:rsid w:val="008C229D"/>
    <w:rsid w:val="008C3BAB"/>
    <w:rsid w:val="008D3F3D"/>
    <w:rsid w:val="0090068A"/>
    <w:rsid w:val="00901270"/>
    <w:rsid w:val="00932F3A"/>
    <w:rsid w:val="0093356A"/>
    <w:rsid w:val="009378CE"/>
    <w:rsid w:val="00951465"/>
    <w:rsid w:val="00961351"/>
    <w:rsid w:val="009843B5"/>
    <w:rsid w:val="009C525F"/>
    <w:rsid w:val="009D2E54"/>
    <w:rsid w:val="009D7DC1"/>
    <w:rsid w:val="00A05CC1"/>
    <w:rsid w:val="00A068E1"/>
    <w:rsid w:val="00A06EA4"/>
    <w:rsid w:val="00A13F92"/>
    <w:rsid w:val="00A14241"/>
    <w:rsid w:val="00A23804"/>
    <w:rsid w:val="00A507F7"/>
    <w:rsid w:val="00A56BDA"/>
    <w:rsid w:val="00AC4FFA"/>
    <w:rsid w:val="00AC68AF"/>
    <w:rsid w:val="00AC79C4"/>
    <w:rsid w:val="00AF117E"/>
    <w:rsid w:val="00B34EE7"/>
    <w:rsid w:val="00B77ED6"/>
    <w:rsid w:val="00BA3796"/>
    <w:rsid w:val="00BB44DF"/>
    <w:rsid w:val="00BF12C9"/>
    <w:rsid w:val="00C05036"/>
    <w:rsid w:val="00C14A70"/>
    <w:rsid w:val="00C1513D"/>
    <w:rsid w:val="00C257CA"/>
    <w:rsid w:val="00C64829"/>
    <w:rsid w:val="00C71E8B"/>
    <w:rsid w:val="00CA52EB"/>
    <w:rsid w:val="00CB7E92"/>
    <w:rsid w:val="00CC4CDE"/>
    <w:rsid w:val="00D301BE"/>
    <w:rsid w:val="00D47081"/>
    <w:rsid w:val="00DB5835"/>
    <w:rsid w:val="00DC7F26"/>
    <w:rsid w:val="00DD7605"/>
    <w:rsid w:val="00E03FCE"/>
    <w:rsid w:val="00E27210"/>
    <w:rsid w:val="00E34D2A"/>
    <w:rsid w:val="00E55E00"/>
    <w:rsid w:val="00E63FA2"/>
    <w:rsid w:val="00EA1B70"/>
    <w:rsid w:val="00EA77AB"/>
    <w:rsid w:val="00ED00CF"/>
    <w:rsid w:val="00EF134E"/>
    <w:rsid w:val="00F03E5A"/>
    <w:rsid w:val="00F14167"/>
    <w:rsid w:val="00F62B3B"/>
    <w:rsid w:val="00F677D3"/>
    <w:rsid w:val="00F74A50"/>
    <w:rsid w:val="00FA1336"/>
    <w:rsid w:val="00FA7E17"/>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05CC1"/>
    <w:rPr>
      <w:color w:val="808080"/>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7969CAEE9880438BAB4BFB87B666A427">
    <w:name w:val="7969CAEE9880438BAB4BFB87B666A427"/>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EF5F5B81F1714C28858ABA79CA001ED9">
    <w:name w:val="EF5F5B81F1714C28858ABA79CA001ED9"/>
    <w:rsid w:val="00555607"/>
    <w:rPr>
      <w:lang w:val="lt-LT" w:eastAsia="lt-LT"/>
    </w:rPr>
  </w:style>
  <w:style w:type="paragraph" w:customStyle="1" w:styleId="21F96360B5174F70AED191B7C874F50E">
    <w:name w:val="21F96360B5174F70AED191B7C874F50E"/>
    <w:rsid w:val="00555607"/>
    <w:rPr>
      <w:lang w:val="lt-LT" w:eastAsia="lt-LT"/>
    </w:rPr>
  </w:style>
  <w:style w:type="paragraph" w:customStyle="1" w:styleId="ECCE9FDC7DFF44BEA7CF734BFF641802">
    <w:name w:val="ECCE9FDC7DFF44BEA7CF734BFF641802"/>
    <w:rsid w:val="00555607"/>
    <w:rPr>
      <w:lang w:val="lt-LT" w:eastAsia="lt-LT"/>
    </w:rPr>
  </w:style>
  <w:style w:type="paragraph" w:customStyle="1" w:styleId="497ACC6D51E045FEA11C83CF2BEA5877">
    <w:name w:val="497ACC6D51E045FEA11C83CF2BEA5877"/>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 w:type="paragraph" w:customStyle="1" w:styleId="9C53EF3F6BE44F0EA621194B935CE9BC">
    <w:name w:val="9C53EF3F6BE44F0EA621194B935CE9BC"/>
    <w:rsid w:val="00A05CC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7ee2ca8247d42846f2bfcec5fc330251">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e741ec70d69bf2bfa0c4e383c5356add"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Props1.xml><?xml version="1.0" encoding="utf-8"?>
<ds:datastoreItem xmlns:ds="http://schemas.openxmlformats.org/officeDocument/2006/customXml" ds:itemID="{0A434B5E-049F-4448-BC75-E58E53397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163</TotalTime>
  <Pages>4</Pages>
  <Words>10116</Words>
  <Characters>5767</Characters>
  <Application>Microsoft Office Word</Application>
  <DocSecurity>0</DocSecurity>
  <Lines>48</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Jolanta Šipkauskienė</cp:lastModifiedBy>
  <cp:revision>128</cp:revision>
  <cp:lastPrinted>2019-09-30T10:29:00Z</cp:lastPrinted>
  <dcterms:created xsi:type="dcterms:W3CDTF">2023-12-11T09:26:00Z</dcterms:created>
  <dcterms:modified xsi:type="dcterms:W3CDTF">2026-04-29T08:21:00Z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2021-08-04T11:47:22Z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10f27afa-20d1-48a5-8dd0-da7c4986f7ea</vt:lpwstr>
  </property>
  <property fmtid="{D5CDD505-2E9C-101B-9397-08002B2CF9AE}" pid="18" name="MSIP_Label_75464948-aeeb-436c-a291-ab13687dc8ce_ContentBits">
    <vt:lpwstr>0</vt:lpwstr>
  </property>
  <property fmtid="{D5CDD505-2E9C-101B-9397-08002B2CF9AE}" pid="19" name="MediaServiceImageTags">
    <vt:lpwstr/>
  </property>
</Properties>
</file>